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45" w:rsidRDefault="009373B8" w:rsidP="005E5345">
      <w:r>
        <w:rPr>
          <w:noProof/>
        </w:rPr>
        <w:drawing>
          <wp:anchor distT="0" distB="0" distL="0" distR="0" simplePos="0" relativeHeight="251655680" behindDoc="1" locked="0" layoutInCell="1" allowOverlap="1" wp14:anchorId="34BB40E8" wp14:editId="0EB5E05F">
            <wp:simplePos x="0" y="0"/>
            <wp:positionH relativeFrom="page">
              <wp:align>center</wp:align>
            </wp:positionH>
            <wp:positionV relativeFrom="page">
              <wp:posOffset>0</wp:posOffset>
            </wp:positionV>
            <wp:extent cx="7529195" cy="10648950"/>
            <wp:effectExtent l="0" t="0" r="0" b="0"/>
            <wp:wrapNone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4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345" w:rsidRDefault="005E5345" w:rsidP="005E5345"/>
    <w:p w:rsidR="005E5345" w:rsidRDefault="005E5345" w:rsidP="005E5345"/>
    <w:p w:rsidR="005E5345" w:rsidRDefault="00EC6D59" w:rsidP="005E5345"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2980" cy="1024255"/>
            <wp:effectExtent l="0" t="0" r="0" b="0"/>
            <wp:wrapTopAndBottom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345" w:rsidRDefault="005E5345" w:rsidP="005E5345">
      <w:pPr>
        <w:pStyle w:val="TunvoduVZ207"/>
        <w:rPr>
          <w:b w:val="0"/>
          <w:bCs w:val="0"/>
          <w:sz w:val="20"/>
        </w:rPr>
      </w:pPr>
    </w:p>
    <w:p w:rsidR="005E5345" w:rsidRDefault="005E5345" w:rsidP="005E5345">
      <w:pPr>
        <w:rPr>
          <w:b/>
          <w:bCs/>
          <w:sz w:val="20"/>
          <w:szCs w:val="20"/>
        </w:rPr>
      </w:pPr>
    </w:p>
    <w:p w:rsidR="005E5345" w:rsidRDefault="005E5345" w:rsidP="005E5345">
      <w:pPr>
        <w:rPr>
          <w:b/>
          <w:bCs/>
          <w:sz w:val="20"/>
          <w:szCs w:val="20"/>
        </w:rPr>
      </w:pPr>
    </w:p>
    <w:p w:rsidR="005E5345" w:rsidRDefault="005E5345" w:rsidP="005E5345">
      <w:pPr>
        <w:rPr>
          <w:b/>
          <w:bCs/>
          <w:sz w:val="20"/>
          <w:szCs w:val="20"/>
        </w:rPr>
      </w:pPr>
    </w:p>
    <w:p w:rsidR="002B62B5" w:rsidRDefault="001117EB" w:rsidP="00DE15C3">
      <w:pPr>
        <w:spacing w:after="0" w:line="360" w:lineRule="auto"/>
        <w:jc w:val="left"/>
        <w:rPr>
          <w:rFonts w:cs="Arial"/>
          <w:color w:val="FF0000"/>
          <w:sz w:val="40"/>
          <w:szCs w:val="40"/>
        </w:rPr>
      </w:pPr>
      <w:r>
        <w:rPr>
          <w:rFonts w:cs="Arial"/>
          <w:color w:val="FF0000"/>
          <w:sz w:val="40"/>
          <w:szCs w:val="40"/>
        </w:rPr>
        <w:t>APLIKACE P</w:t>
      </w:r>
      <w:r w:rsidR="00547C1C">
        <w:rPr>
          <w:rFonts w:cs="Arial"/>
          <w:color w:val="FF0000"/>
          <w:sz w:val="40"/>
          <w:szCs w:val="40"/>
        </w:rPr>
        <w:t xml:space="preserve">RO </w:t>
      </w:r>
      <w:r w:rsidR="00780E54">
        <w:rPr>
          <w:rFonts w:cs="Arial"/>
          <w:color w:val="FF0000"/>
          <w:sz w:val="40"/>
          <w:szCs w:val="40"/>
        </w:rPr>
        <w:t>S</w:t>
      </w:r>
      <w:r w:rsidR="00547C1C">
        <w:rPr>
          <w:rFonts w:cs="Arial"/>
          <w:color w:val="FF0000"/>
          <w:sz w:val="40"/>
          <w:szCs w:val="40"/>
        </w:rPr>
        <w:t xml:space="preserve">BĚR DAT </w:t>
      </w:r>
    </w:p>
    <w:p w:rsidR="002B62B5" w:rsidRDefault="00547C1C" w:rsidP="00DE15C3">
      <w:pPr>
        <w:spacing w:after="0" w:line="360" w:lineRule="auto"/>
        <w:jc w:val="left"/>
        <w:rPr>
          <w:rFonts w:cs="Arial"/>
          <w:color w:val="FF0000"/>
          <w:sz w:val="40"/>
          <w:szCs w:val="40"/>
        </w:rPr>
      </w:pPr>
      <w:r>
        <w:rPr>
          <w:rFonts w:cs="Arial"/>
          <w:color w:val="FF0000"/>
          <w:sz w:val="40"/>
          <w:szCs w:val="40"/>
        </w:rPr>
        <w:t xml:space="preserve">O PROGRAMECH OPATŘENÍ PRO POTŘEBY REPORTINGU PODLE RÁMCOVÉ SMĚRNICE </w:t>
      </w:r>
    </w:p>
    <w:p w:rsidR="009373B8" w:rsidRDefault="00547C1C" w:rsidP="00DE15C3">
      <w:pPr>
        <w:spacing w:after="0" w:line="360" w:lineRule="auto"/>
        <w:jc w:val="left"/>
        <w:rPr>
          <w:rFonts w:cs="Arial"/>
          <w:b/>
          <w:sz w:val="40"/>
          <w:szCs w:val="40"/>
        </w:rPr>
      </w:pPr>
      <w:r>
        <w:rPr>
          <w:rFonts w:cs="Arial"/>
          <w:color w:val="FF0000"/>
          <w:sz w:val="40"/>
          <w:szCs w:val="40"/>
        </w:rPr>
        <w:t>O VODÁCH</w:t>
      </w:r>
    </w:p>
    <w:p w:rsidR="009373B8" w:rsidRPr="007D6A9D" w:rsidRDefault="001117EB" w:rsidP="009373B8">
      <w:pPr>
        <w:jc w:val="left"/>
        <w:rPr>
          <w:rFonts w:cs="Arial"/>
          <w:color w:val="FF0000"/>
          <w:sz w:val="32"/>
          <w:szCs w:val="32"/>
        </w:rPr>
      </w:pPr>
      <w:r>
        <w:rPr>
          <w:rFonts w:cs="Arial"/>
          <w:color w:val="FF0000"/>
          <w:sz w:val="32"/>
          <w:szCs w:val="32"/>
        </w:rPr>
        <w:t>UŽIVATELSKÁ PŘÍRUČKA</w:t>
      </w:r>
    </w:p>
    <w:p w:rsidR="005E5345" w:rsidRPr="006A45B1" w:rsidRDefault="005E5345" w:rsidP="006A45B1">
      <w:pPr>
        <w:pStyle w:val="Default"/>
        <w:rPr>
          <w:b/>
          <w:sz w:val="40"/>
          <w:szCs w:val="40"/>
        </w:rPr>
      </w:pPr>
    </w:p>
    <w:p w:rsidR="005E5345" w:rsidRDefault="005E5345" w:rsidP="005E5345">
      <w:pPr>
        <w:pStyle w:val="VUVTGM-VaV"/>
        <w:rPr>
          <w:sz w:val="48"/>
          <w:szCs w:val="48"/>
        </w:rPr>
      </w:pPr>
    </w:p>
    <w:p w:rsidR="0099102E" w:rsidRDefault="0099102E" w:rsidP="005E5345"/>
    <w:p w:rsidR="0099102E" w:rsidRDefault="0099102E" w:rsidP="005E5345"/>
    <w:p w:rsidR="00886292" w:rsidRPr="007D6A9D" w:rsidRDefault="009373B8" w:rsidP="005E5345">
      <w:pPr>
        <w:rPr>
          <w:sz w:val="28"/>
          <w:szCs w:val="28"/>
        </w:rPr>
      </w:pPr>
      <w:r w:rsidRPr="007D6A9D">
        <w:rPr>
          <w:sz w:val="28"/>
          <w:szCs w:val="28"/>
        </w:rPr>
        <w:t xml:space="preserve">Silvie Semerádová, </w:t>
      </w:r>
      <w:r w:rsidR="00B5682E" w:rsidRPr="007D6A9D">
        <w:rPr>
          <w:sz w:val="28"/>
          <w:szCs w:val="28"/>
        </w:rPr>
        <w:t>Petr Vyskoč</w:t>
      </w:r>
    </w:p>
    <w:p w:rsidR="009D5CDB" w:rsidRDefault="009D5CDB" w:rsidP="005E5345">
      <w:pPr>
        <w:pStyle w:val="VUVTGM-Autor"/>
      </w:pPr>
    </w:p>
    <w:p w:rsidR="009D5CDB" w:rsidRDefault="009D5CDB" w:rsidP="005E5345">
      <w:pPr>
        <w:pStyle w:val="VUVTGM-Autor"/>
      </w:pPr>
    </w:p>
    <w:p w:rsidR="005E5345" w:rsidRDefault="005E5345" w:rsidP="005E5345">
      <w:pPr>
        <w:pStyle w:val="VUVTGM-Autor"/>
      </w:pPr>
    </w:p>
    <w:p w:rsidR="00291082" w:rsidRDefault="00291082" w:rsidP="005E5345">
      <w:pPr>
        <w:pStyle w:val="VUVTGM-Autor"/>
      </w:pPr>
    </w:p>
    <w:p w:rsidR="00291082" w:rsidRDefault="00291082" w:rsidP="005E5345">
      <w:pPr>
        <w:pStyle w:val="VUVTGM-Autor"/>
      </w:pPr>
    </w:p>
    <w:p w:rsidR="005E5345" w:rsidRDefault="005E5345" w:rsidP="005E5345">
      <w:pPr>
        <w:pStyle w:val="VUVTGM-Autor"/>
      </w:pPr>
    </w:p>
    <w:p w:rsidR="005E5345" w:rsidRDefault="005E5345" w:rsidP="005E5345">
      <w:pPr>
        <w:pStyle w:val="VUVTGM-Autor"/>
      </w:pPr>
    </w:p>
    <w:p w:rsidR="00DF1A42" w:rsidRDefault="00DF1A42" w:rsidP="005E5345">
      <w:pPr>
        <w:pStyle w:val="VUVTGM-Nadpis02"/>
      </w:pPr>
    </w:p>
    <w:p w:rsidR="005E5345" w:rsidRDefault="005E5345" w:rsidP="005E5345">
      <w:pPr>
        <w:pStyle w:val="VUVTGM-Nadpis02"/>
      </w:pPr>
    </w:p>
    <w:p w:rsidR="00291082" w:rsidRPr="00760E8F" w:rsidRDefault="00291082" w:rsidP="005E5345">
      <w:pPr>
        <w:pStyle w:val="Textpoznpodarou"/>
        <w:tabs>
          <w:tab w:val="left" w:pos="4788"/>
          <w:tab w:val="right" w:pos="9063"/>
        </w:tabs>
        <w:rPr>
          <w:rFonts w:cs="Arial"/>
          <w:i/>
          <w:iCs/>
          <w:lang w:val="cs-CZ"/>
        </w:rPr>
      </w:pPr>
    </w:p>
    <w:p w:rsidR="00AE148E" w:rsidRPr="00760E8F" w:rsidRDefault="00AE148E" w:rsidP="005E5345">
      <w:pPr>
        <w:pStyle w:val="Textpoznpodarou"/>
        <w:tabs>
          <w:tab w:val="left" w:pos="4788"/>
          <w:tab w:val="right" w:pos="9063"/>
        </w:tabs>
        <w:rPr>
          <w:rFonts w:cs="Arial"/>
          <w:i/>
          <w:iCs/>
          <w:lang w:val="cs-CZ"/>
        </w:rPr>
      </w:pPr>
    </w:p>
    <w:p w:rsidR="005E5345" w:rsidRDefault="005E5345" w:rsidP="005E5345">
      <w:pPr>
        <w:pStyle w:val="Textpoznpodarou"/>
        <w:tabs>
          <w:tab w:val="left" w:pos="4788"/>
          <w:tab w:val="right" w:pos="9063"/>
        </w:tabs>
        <w:rPr>
          <w:rFonts w:cs="Arial"/>
          <w:i/>
          <w:iCs/>
        </w:rPr>
      </w:pPr>
      <w:r w:rsidRPr="00760E8F">
        <w:rPr>
          <w:rFonts w:cs="Arial"/>
          <w:i/>
          <w:iCs/>
          <w:lang w:val="cs-CZ"/>
        </w:rPr>
        <w:tab/>
      </w:r>
      <w:proofErr w:type="spellStart"/>
      <w:r>
        <w:rPr>
          <w:rFonts w:cs="Arial"/>
          <w:i/>
          <w:iCs/>
        </w:rPr>
        <w:t>Číslo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výtisku</w:t>
      </w:r>
      <w:proofErr w:type="spellEnd"/>
      <w:r>
        <w:rPr>
          <w:rFonts w:cs="Arial"/>
          <w:i/>
          <w:iCs/>
        </w:rPr>
        <w:t xml:space="preserve">: </w:t>
      </w:r>
      <w:r w:rsidR="00270C1E">
        <w:rPr>
          <w:rFonts w:cs="Arial"/>
          <w:i/>
          <w:iCs/>
        </w:rPr>
        <w:t>1</w:t>
      </w:r>
      <w:r>
        <w:rPr>
          <w:rFonts w:cs="Arial"/>
          <w:i/>
          <w:iCs/>
        </w:rPr>
        <w:tab/>
        <w:t xml:space="preserve">Praha, </w:t>
      </w:r>
      <w:proofErr w:type="spellStart"/>
      <w:r w:rsidR="00780E54">
        <w:rPr>
          <w:rFonts w:cs="Arial"/>
          <w:i/>
          <w:iCs/>
        </w:rPr>
        <w:t>duben</w:t>
      </w:r>
      <w:proofErr w:type="spellEnd"/>
      <w:r>
        <w:rPr>
          <w:rFonts w:cs="Arial"/>
          <w:i/>
          <w:iCs/>
        </w:rPr>
        <w:t xml:space="preserve"> 201</w:t>
      </w:r>
      <w:r w:rsidR="001542C7">
        <w:rPr>
          <w:rFonts w:cs="Arial"/>
          <w:i/>
          <w:iCs/>
        </w:rPr>
        <w:t>8</w:t>
      </w:r>
    </w:p>
    <w:p w:rsidR="00F22639" w:rsidRDefault="00F22639" w:rsidP="005E5345">
      <w:pPr>
        <w:ind w:right="-288"/>
        <w:jc w:val="right"/>
        <w:rPr>
          <w:rFonts w:cs="Arial"/>
          <w:b/>
        </w:rPr>
      </w:pPr>
    </w:p>
    <w:p w:rsidR="00621705" w:rsidRDefault="00621705" w:rsidP="00CE3142">
      <w:pPr>
        <w:pStyle w:val="TunvoduVZ207"/>
      </w:pPr>
    </w:p>
    <w:p w:rsidR="004F44BE" w:rsidRDefault="00621705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494350963" w:history="1">
        <w:r w:rsidR="004F44BE" w:rsidRPr="00514E15">
          <w:rPr>
            <w:rStyle w:val="Hypertextovodkaz"/>
            <w:caps/>
            <w:noProof/>
          </w:rPr>
          <w:t>1.</w:t>
        </w:r>
        <w:r w:rsidR="004F44B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F44BE" w:rsidRPr="00514E15">
          <w:rPr>
            <w:rStyle w:val="Hypertextovodkaz"/>
            <w:caps/>
            <w:noProof/>
          </w:rPr>
          <w:t>ÚČEL APLIKACE</w:t>
        </w:r>
        <w:r w:rsidR="004F44BE">
          <w:rPr>
            <w:noProof/>
            <w:webHidden/>
          </w:rPr>
          <w:tab/>
        </w:r>
        <w:r w:rsidR="004F44BE">
          <w:rPr>
            <w:noProof/>
            <w:webHidden/>
          </w:rPr>
          <w:fldChar w:fldCharType="begin"/>
        </w:r>
        <w:r w:rsidR="004F44BE">
          <w:rPr>
            <w:noProof/>
            <w:webHidden/>
          </w:rPr>
          <w:instrText xml:space="preserve"> PAGEREF _Toc494350963 \h </w:instrText>
        </w:r>
        <w:r w:rsidR="004F44BE">
          <w:rPr>
            <w:noProof/>
            <w:webHidden/>
          </w:rPr>
        </w:r>
        <w:r w:rsidR="004F44BE">
          <w:rPr>
            <w:noProof/>
            <w:webHidden/>
          </w:rPr>
          <w:fldChar w:fldCharType="separate"/>
        </w:r>
        <w:r w:rsidR="006F3E44">
          <w:rPr>
            <w:noProof/>
            <w:webHidden/>
          </w:rPr>
          <w:t>3</w:t>
        </w:r>
        <w:r w:rsidR="004F44BE">
          <w:rPr>
            <w:noProof/>
            <w:webHidden/>
          </w:rPr>
          <w:fldChar w:fldCharType="end"/>
        </w:r>
      </w:hyperlink>
    </w:p>
    <w:p w:rsidR="004F44BE" w:rsidRDefault="00A06BC6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94350964" w:history="1">
        <w:r w:rsidR="004F44BE" w:rsidRPr="00514E15">
          <w:rPr>
            <w:rStyle w:val="Hypertextovodkaz"/>
            <w:noProof/>
          </w:rPr>
          <w:t>2.</w:t>
        </w:r>
        <w:r w:rsidR="004F44B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F44BE" w:rsidRPr="00514E15">
          <w:rPr>
            <w:rStyle w:val="Hypertextovodkaz"/>
            <w:caps/>
            <w:noProof/>
          </w:rPr>
          <w:t>OBECNÉ PRINCIPY</w:t>
        </w:r>
        <w:r w:rsidR="004F44BE">
          <w:rPr>
            <w:noProof/>
            <w:webHidden/>
          </w:rPr>
          <w:tab/>
        </w:r>
        <w:r w:rsidR="004F44BE">
          <w:rPr>
            <w:noProof/>
            <w:webHidden/>
          </w:rPr>
          <w:fldChar w:fldCharType="begin"/>
        </w:r>
        <w:r w:rsidR="004F44BE">
          <w:rPr>
            <w:noProof/>
            <w:webHidden/>
          </w:rPr>
          <w:instrText xml:space="preserve"> PAGEREF _Toc494350964 \h </w:instrText>
        </w:r>
        <w:r w:rsidR="004F44BE">
          <w:rPr>
            <w:noProof/>
            <w:webHidden/>
          </w:rPr>
        </w:r>
        <w:r w:rsidR="004F44BE">
          <w:rPr>
            <w:noProof/>
            <w:webHidden/>
          </w:rPr>
          <w:fldChar w:fldCharType="separate"/>
        </w:r>
        <w:r w:rsidR="006F3E44">
          <w:rPr>
            <w:noProof/>
            <w:webHidden/>
          </w:rPr>
          <w:t>3</w:t>
        </w:r>
        <w:r w:rsidR="004F44BE">
          <w:rPr>
            <w:noProof/>
            <w:webHidden/>
          </w:rPr>
          <w:fldChar w:fldCharType="end"/>
        </w:r>
      </w:hyperlink>
    </w:p>
    <w:p w:rsidR="004F44BE" w:rsidRDefault="00A06BC6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94350965" w:history="1">
        <w:r w:rsidR="004F44BE" w:rsidRPr="00514E15">
          <w:rPr>
            <w:rStyle w:val="Hypertextovodkaz"/>
            <w:noProof/>
          </w:rPr>
          <w:t>3.</w:t>
        </w:r>
        <w:r w:rsidR="004F44B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F44BE" w:rsidRPr="00514E15">
          <w:rPr>
            <w:rStyle w:val="Hypertextovodkaz"/>
            <w:noProof/>
          </w:rPr>
          <w:t>POSTUP PLNĚNÍ</w:t>
        </w:r>
        <w:r w:rsidR="004F44BE">
          <w:rPr>
            <w:noProof/>
            <w:webHidden/>
          </w:rPr>
          <w:tab/>
        </w:r>
        <w:r w:rsidR="004F44BE">
          <w:rPr>
            <w:noProof/>
            <w:webHidden/>
          </w:rPr>
          <w:fldChar w:fldCharType="begin"/>
        </w:r>
        <w:r w:rsidR="004F44BE">
          <w:rPr>
            <w:noProof/>
            <w:webHidden/>
          </w:rPr>
          <w:instrText xml:space="preserve"> PAGEREF _Toc494350965 \h </w:instrText>
        </w:r>
        <w:r w:rsidR="004F44BE">
          <w:rPr>
            <w:noProof/>
            <w:webHidden/>
          </w:rPr>
        </w:r>
        <w:r w:rsidR="004F44BE">
          <w:rPr>
            <w:noProof/>
            <w:webHidden/>
          </w:rPr>
          <w:fldChar w:fldCharType="separate"/>
        </w:r>
        <w:r w:rsidR="006F3E44">
          <w:rPr>
            <w:noProof/>
            <w:webHidden/>
          </w:rPr>
          <w:t>4</w:t>
        </w:r>
        <w:r w:rsidR="004F44BE">
          <w:rPr>
            <w:noProof/>
            <w:webHidden/>
          </w:rPr>
          <w:fldChar w:fldCharType="end"/>
        </w:r>
      </w:hyperlink>
    </w:p>
    <w:p w:rsidR="004F44BE" w:rsidRDefault="00A06BC6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94350966" w:history="1">
        <w:r w:rsidR="004F44BE" w:rsidRPr="00514E15">
          <w:rPr>
            <w:rStyle w:val="Hypertextovodkaz"/>
            <w:noProof/>
          </w:rPr>
          <w:t>4.</w:t>
        </w:r>
        <w:r w:rsidR="004F44B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F44BE" w:rsidRPr="00514E15">
          <w:rPr>
            <w:rStyle w:val="Hypertextovodkaz"/>
            <w:noProof/>
          </w:rPr>
          <w:t>SEŠIT dotaznik_opatreni2018.xlsm</w:t>
        </w:r>
        <w:r w:rsidR="004F44BE">
          <w:rPr>
            <w:noProof/>
            <w:webHidden/>
          </w:rPr>
          <w:tab/>
        </w:r>
        <w:r w:rsidR="004F44BE">
          <w:rPr>
            <w:noProof/>
            <w:webHidden/>
          </w:rPr>
          <w:fldChar w:fldCharType="begin"/>
        </w:r>
        <w:r w:rsidR="004F44BE">
          <w:rPr>
            <w:noProof/>
            <w:webHidden/>
          </w:rPr>
          <w:instrText xml:space="preserve"> PAGEREF _Toc494350966 \h </w:instrText>
        </w:r>
        <w:r w:rsidR="004F44BE">
          <w:rPr>
            <w:noProof/>
            <w:webHidden/>
          </w:rPr>
        </w:r>
        <w:r w:rsidR="004F44BE">
          <w:rPr>
            <w:noProof/>
            <w:webHidden/>
          </w:rPr>
          <w:fldChar w:fldCharType="separate"/>
        </w:r>
        <w:r w:rsidR="006F3E44">
          <w:rPr>
            <w:noProof/>
            <w:webHidden/>
          </w:rPr>
          <w:t>4</w:t>
        </w:r>
        <w:r w:rsidR="004F44BE">
          <w:rPr>
            <w:noProof/>
            <w:webHidden/>
          </w:rPr>
          <w:fldChar w:fldCharType="end"/>
        </w:r>
      </w:hyperlink>
    </w:p>
    <w:p w:rsidR="004F44BE" w:rsidRDefault="00A06BC6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94350967" w:history="1">
        <w:r w:rsidR="004F44BE" w:rsidRPr="00514E15">
          <w:rPr>
            <w:rStyle w:val="Hypertextovodkaz"/>
            <w:noProof/>
          </w:rPr>
          <w:t>5.</w:t>
        </w:r>
        <w:r w:rsidR="004F44B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F44BE" w:rsidRPr="00514E15">
          <w:rPr>
            <w:rStyle w:val="Hypertextovodkaz"/>
            <w:noProof/>
          </w:rPr>
          <w:t>SEŠIT dotaznikXXXXXXX.xlsm</w:t>
        </w:r>
        <w:r w:rsidR="004F44BE">
          <w:rPr>
            <w:noProof/>
            <w:webHidden/>
          </w:rPr>
          <w:tab/>
        </w:r>
        <w:r w:rsidR="004F44BE">
          <w:rPr>
            <w:noProof/>
            <w:webHidden/>
          </w:rPr>
          <w:fldChar w:fldCharType="begin"/>
        </w:r>
        <w:r w:rsidR="004F44BE">
          <w:rPr>
            <w:noProof/>
            <w:webHidden/>
          </w:rPr>
          <w:instrText xml:space="preserve"> PAGEREF _Toc494350967 \h </w:instrText>
        </w:r>
        <w:r w:rsidR="004F44BE">
          <w:rPr>
            <w:noProof/>
            <w:webHidden/>
          </w:rPr>
        </w:r>
        <w:r w:rsidR="004F44BE">
          <w:rPr>
            <w:noProof/>
            <w:webHidden/>
          </w:rPr>
          <w:fldChar w:fldCharType="separate"/>
        </w:r>
        <w:r w:rsidR="006F3E44">
          <w:rPr>
            <w:noProof/>
            <w:webHidden/>
          </w:rPr>
          <w:t>6</w:t>
        </w:r>
        <w:r w:rsidR="004F44BE">
          <w:rPr>
            <w:noProof/>
            <w:webHidden/>
          </w:rPr>
          <w:fldChar w:fldCharType="end"/>
        </w:r>
      </w:hyperlink>
    </w:p>
    <w:p w:rsidR="004F44BE" w:rsidRDefault="00A06BC6">
      <w:pPr>
        <w:pStyle w:val="Obsah1"/>
        <w:rPr>
          <w:rFonts w:asciiTheme="minorHAnsi" w:eastAsiaTheme="minorEastAsia" w:hAnsiTheme="minorHAnsi" w:cstheme="minorBidi"/>
          <w:noProof/>
          <w:szCs w:val="22"/>
        </w:rPr>
      </w:pPr>
      <w:hyperlink w:anchor="_Toc494350968" w:history="1">
        <w:r w:rsidR="004F44BE" w:rsidRPr="00514E15">
          <w:rPr>
            <w:rStyle w:val="Hypertextovodkaz"/>
            <w:noProof/>
          </w:rPr>
          <w:t>6.</w:t>
        </w:r>
        <w:r w:rsidR="004F44B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F44BE" w:rsidRPr="00514E15">
          <w:rPr>
            <w:rStyle w:val="Hypertextovodkaz"/>
            <w:noProof/>
          </w:rPr>
          <w:t>ODKAZY</w:t>
        </w:r>
        <w:r w:rsidR="004F44BE">
          <w:rPr>
            <w:noProof/>
            <w:webHidden/>
          </w:rPr>
          <w:tab/>
        </w:r>
        <w:r w:rsidR="004F44BE">
          <w:rPr>
            <w:noProof/>
            <w:webHidden/>
          </w:rPr>
          <w:fldChar w:fldCharType="begin"/>
        </w:r>
        <w:r w:rsidR="004F44BE">
          <w:rPr>
            <w:noProof/>
            <w:webHidden/>
          </w:rPr>
          <w:instrText xml:space="preserve"> PAGEREF _Toc494350968 \h </w:instrText>
        </w:r>
        <w:r w:rsidR="004F44BE">
          <w:rPr>
            <w:noProof/>
            <w:webHidden/>
          </w:rPr>
        </w:r>
        <w:r w:rsidR="004F44BE">
          <w:rPr>
            <w:noProof/>
            <w:webHidden/>
          </w:rPr>
          <w:fldChar w:fldCharType="separate"/>
        </w:r>
        <w:r w:rsidR="006F3E44">
          <w:rPr>
            <w:noProof/>
            <w:webHidden/>
          </w:rPr>
          <w:t>7</w:t>
        </w:r>
        <w:r w:rsidR="004F44BE">
          <w:rPr>
            <w:noProof/>
            <w:webHidden/>
          </w:rPr>
          <w:fldChar w:fldCharType="end"/>
        </w:r>
      </w:hyperlink>
    </w:p>
    <w:p w:rsidR="00780E54" w:rsidRDefault="00621705" w:rsidP="00780E54">
      <w:r>
        <w:fldChar w:fldCharType="end"/>
      </w:r>
    </w:p>
    <w:p w:rsidR="00780E54" w:rsidRDefault="00780E54">
      <w:pPr>
        <w:spacing w:after="0"/>
        <w:jc w:val="left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C631E1" w:rsidRPr="00C631E1" w:rsidRDefault="00C631E1" w:rsidP="00C631E1">
      <w:pPr>
        <w:pStyle w:val="Nadpis1"/>
        <w:numPr>
          <w:ilvl w:val="0"/>
          <w:numId w:val="2"/>
        </w:numPr>
        <w:tabs>
          <w:tab w:val="num" w:pos="540"/>
        </w:tabs>
        <w:spacing w:after="240"/>
        <w:rPr>
          <w:caps/>
        </w:rPr>
      </w:pPr>
      <w:bookmarkStart w:id="0" w:name="_Toc494350963"/>
      <w:r w:rsidRPr="00C631E1">
        <w:rPr>
          <w:caps/>
        </w:rPr>
        <w:lastRenderedPageBreak/>
        <w:t>Ú</w:t>
      </w:r>
      <w:r w:rsidR="001117EB">
        <w:rPr>
          <w:caps/>
        </w:rPr>
        <w:t>ČEL APLIKACE</w:t>
      </w:r>
      <w:bookmarkEnd w:id="0"/>
    </w:p>
    <w:p w:rsidR="00A32DE8" w:rsidRDefault="00A32DE8" w:rsidP="00A32DE8">
      <w:pPr>
        <w:rPr>
          <w:bCs/>
        </w:rPr>
      </w:pPr>
      <w:r>
        <w:rPr>
          <w:bCs/>
        </w:rPr>
        <w:t>Podle rámcové směrnice o vodách (</w:t>
      </w:r>
      <w:r>
        <w:t xml:space="preserve">2000/60 EC) mají </w:t>
      </w:r>
      <w:r w:rsidRPr="00A32DE8">
        <w:rPr>
          <w:bCs/>
        </w:rPr>
        <w:t xml:space="preserve">členské státy </w:t>
      </w:r>
      <w:r>
        <w:rPr>
          <w:bCs/>
        </w:rPr>
        <w:t>t</w:t>
      </w:r>
      <w:r w:rsidRPr="00A32DE8">
        <w:rPr>
          <w:bCs/>
        </w:rPr>
        <w:t>ři roky po zveřejnění Plánů povodí povinnost zveřejnit průběžnou zprávu o postupu implementace plánovaného programu opatření</w:t>
      </w:r>
      <w:r>
        <w:rPr>
          <w:bCs/>
        </w:rPr>
        <w:t xml:space="preserve">. Předpokládané datum pro reporting postupu implementace opatření druhého plánovacího cyklu je </w:t>
      </w:r>
      <w:proofErr w:type="gramStart"/>
      <w:r>
        <w:rPr>
          <w:bCs/>
        </w:rPr>
        <w:t>22.12.2018</w:t>
      </w:r>
      <w:proofErr w:type="gramEnd"/>
      <w:r>
        <w:rPr>
          <w:bCs/>
        </w:rPr>
        <w:t>. K tomuto datu by měly být souhrnné informace v předepsaném formátu poskytnuty Evropské komisi prostřednictvím elektronického rozhraní.</w:t>
      </w:r>
    </w:p>
    <w:p w:rsidR="000F63B5" w:rsidRPr="00A32DE8" w:rsidRDefault="00A13F05" w:rsidP="00A32DE8">
      <w:r>
        <w:t>A</w:t>
      </w:r>
      <w:r w:rsidR="001117EB">
        <w:t xml:space="preserve">plikace dotaznik_opatreni2018 </w:t>
      </w:r>
      <w:r>
        <w:t xml:space="preserve">byla vyvinuta </w:t>
      </w:r>
      <w:r w:rsidR="00A32DE8">
        <w:t xml:space="preserve">jako </w:t>
      </w:r>
      <w:r w:rsidR="00E83357">
        <w:t>nástroj</w:t>
      </w:r>
      <w:r w:rsidR="001117EB">
        <w:t xml:space="preserve"> </w:t>
      </w:r>
      <w:r w:rsidR="00CD09FB">
        <w:t xml:space="preserve">ke </w:t>
      </w:r>
      <w:r w:rsidR="001117EB">
        <w:t>sběr</w:t>
      </w:r>
      <w:r w:rsidR="00CD09FB">
        <w:t>u</w:t>
      </w:r>
      <w:r w:rsidR="001117EB">
        <w:t xml:space="preserve"> dat</w:t>
      </w:r>
      <w:r w:rsidR="00A32DE8">
        <w:t xml:space="preserve"> pro reporting 2018</w:t>
      </w:r>
      <w:r w:rsidR="001117EB">
        <w:t xml:space="preserve">. Získaná data mají sloužit pro potřeby reportingu postupu implementace opatření podle Rámcové směrnice v roce 2018, případně být využitelná pro další </w:t>
      </w:r>
      <w:r w:rsidR="00A32DE8">
        <w:t xml:space="preserve">potřeby výkonu státní správy. </w:t>
      </w:r>
    </w:p>
    <w:p w:rsidR="000E7005" w:rsidRDefault="000E7005" w:rsidP="007C503B"/>
    <w:p w:rsidR="000E7005" w:rsidRDefault="000E7005" w:rsidP="00780E54"/>
    <w:p w:rsidR="005F1323" w:rsidRDefault="001117EB" w:rsidP="001117EB">
      <w:pPr>
        <w:pStyle w:val="Nadpis1"/>
        <w:rPr>
          <w:caps/>
        </w:rPr>
      </w:pPr>
      <w:bookmarkStart w:id="1" w:name="_Toc494350964"/>
      <w:r w:rsidRPr="001117EB">
        <w:rPr>
          <w:caps/>
        </w:rPr>
        <w:t>OBECNÉ PRINCIPY</w:t>
      </w:r>
      <w:bookmarkEnd w:id="1"/>
    </w:p>
    <w:p w:rsidR="001C4F5E" w:rsidRPr="001C4F5E" w:rsidRDefault="001C4F5E" w:rsidP="001C4F5E"/>
    <w:p w:rsidR="001117EB" w:rsidRDefault="004E46EE" w:rsidP="001117EB">
      <w:r>
        <w:t xml:space="preserve">Aplikaci </w:t>
      </w:r>
      <w:r w:rsidR="001117EB">
        <w:t xml:space="preserve">tvoří sešit MS </w:t>
      </w:r>
      <w:proofErr w:type="spellStart"/>
      <w:r w:rsidR="001117EB">
        <w:t>excel</w:t>
      </w:r>
      <w:proofErr w:type="spellEnd"/>
      <w:r w:rsidR="001117EB">
        <w:t>, který prostřednictvím předem vytvořených maker může vygenerovat sadu dotazníků pro jednotlivá opatření. Jejím cílem je získat potřebná data ve struktuře relační databáze. Základem je sešit s předdefinovanou strukturou, který umožňuje hromadné plnění a kontrolu požadovaných dat. Před distribucí byl tento soubor naplněn daty, reportovanými Evropské unii podle Rámcové směrnice o vodách v roce 2016 (</w:t>
      </w:r>
      <w:proofErr w:type="gramStart"/>
      <w:r w:rsidR="001117EB">
        <w:t>Reporting 2.plánů</w:t>
      </w:r>
      <w:proofErr w:type="gramEnd"/>
      <w:r w:rsidR="001117EB">
        <w:t xml:space="preserve"> povodí).</w:t>
      </w:r>
    </w:p>
    <w:p w:rsidR="001117EB" w:rsidRDefault="001117EB" w:rsidP="001117EB">
      <w:r>
        <w:t>Naplnění dat může proběhnout dvěma způsoby nebo jejich kombinací:</w:t>
      </w:r>
    </w:p>
    <w:p w:rsidR="001117EB" w:rsidRDefault="001117EB" w:rsidP="00370BA1">
      <w:pPr>
        <w:pStyle w:val="Odstavecseseznamem"/>
        <w:numPr>
          <w:ilvl w:val="0"/>
          <w:numId w:val="30"/>
        </w:numPr>
      </w:pPr>
      <w:r>
        <w:t>(Hromadnou) editací sešitu s předdefinovanou strukturou</w:t>
      </w:r>
    </w:p>
    <w:p w:rsidR="001117EB" w:rsidRDefault="001117EB" w:rsidP="00370BA1">
      <w:pPr>
        <w:pStyle w:val="Odstavecseseznamem"/>
        <w:numPr>
          <w:ilvl w:val="0"/>
          <w:numId w:val="30"/>
        </w:numPr>
      </w:pPr>
      <w:r>
        <w:t xml:space="preserve">Vygenerováním sady dotazníků, jejich editací a následným uložením do souhrnného souboru </w:t>
      </w:r>
    </w:p>
    <w:p w:rsidR="001117EB" w:rsidRDefault="001117EB" w:rsidP="001117EB"/>
    <w:p w:rsidR="001117EB" w:rsidRDefault="001117EB" w:rsidP="001117EB">
      <w:r>
        <w:t xml:space="preserve">Obecné </w:t>
      </w:r>
      <w:r w:rsidR="00370BA1">
        <w:t>zásady pro správné fungování aplikace</w:t>
      </w:r>
      <w:r>
        <w:t>:</w:t>
      </w:r>
    </w:p>
    <w:p w:rsidR="001117EB" w:rsidRDefault="00370BA1" w:rsidP="00370BA1">
      <w:pPr>
        <w:pStyle w:val="Odstavecseseznamem"/>
        <w:numPr>
          <w:ilvl w:val="0"/>
          <w:numId w:val="30"/>
        </w:numPr>
      </w:pPr>
      <w:r>
        <w:t>Neměnit strukturu formulářů</w:t>
      </w:r>
    </w:p>
    <w:p w:rsidR="001117EB" w:rsidRDefault="00A34688" w:rsidP="00370BA1">
      <w:pPr>
        <w:pStyle w:val="Odstavecseseznamem"/>
        <w:numPr>
          <w:ilvl w:val="0"/>
          <w:numId w:val="30"/>
        </w:numPr>
      </w:pPr>
      <w:r>
        <w:t xml:space="preserve">Používat formát </w:t>
      </w:r>
      <w:proofErr w:type="spellStart"/>
      <w:r>
        <w:t>xls</w:t>
      </w:r>
      <w:r w:rsidR="001117EB">
        <w:t>m</w:t>
      </w:r>
      <w:proofErr w:type="spellEnd"/>
      <w:r w:rsidR="001117EB">
        <w:t xml:space="preserve"> (povolit makra)</w:t>
      </w:r>
    </w:p>
    <w:p w:rsidR="001117EB" w:rsidRDefault="00370BA1" w:rsidP="00370BA1">
      <w:pPr>
        <w:pStyle w:val="Odstavecseseznamem"/>
        <w:numPr>
          <w:ilvl w:val="0"/>
          <w:numId w:val="30"/>
        </w:numPr>
      </w:pPr>
      <w:r>
        <w:t>Neměnit obsah zamčených listů</w:t>
      </w:r>
    </w:p>
    <w:p w:rsidR="001117EB" w:rsidRDefault="001117EB" w:rsidP="00370BA1">
      <w:pPr>
        <w:pStyle w:val="Odstavecseseznamem"/>
        <w:numPr>
          <w:ilvl w:val="0"/>
          <w:numId w:val="30"/>
        </w:numPr>
      </w:pPr>
      <w:r>
        <w:t>Neměnit ani nemazat ID opatření</w:t>
      </w:r>
      <w:r w:rsidR="00370BA1">
        <w:t xml:space="preserve"> </w:t>
      </w:r>
    </w:p>
    <w:p w:rsidR="00370BA1" w:rsidRDefault="00370BA1" w:rsidP="00370BA1">
      <w:pPr>
        <w:pStyle w:val="Odstavecseseznamem"/>
        <w:numPr>
          <w:ilvl w:val="0"/>
          <w:numId w:val="30"/>
        </w:numPr>
      </w:pPr>
      <w:r>
        <w:t>Při plnění používat hodnoty z předdefinovaného seznamu, pokud je to možné</w:t>
      </w:r>
    </w:p>
    <w:p w:rsidR="002C76A9" w:rsidRDefault="00856CFF" w:rsidP="00370BA1">
      <w:pPr>
        <w:pStyle w:val="Odstavecseseznamem"/>
        <w:numPr>
          <w:ilvl w:val="0"/>
          <w:numId w:val="30"/>
        </w:numPr>
      </w:pPr>
      <w:r>
        <w:t xml:space="preserve">Vyplněny by měly být všechny relevantní buňky. Buňky se zeleně podbarvenou hlavičkou označují údaje vycházející z 2. </w:t>
      </w:r>
      <w:r w:rsidR="00E67C70">
        <w:t>p</w:t>
      </w:r>
      <w:r>
        <w:t xml:space="preserve">lánů povodí, </w:t>
      </w:r>
      <w:r w:rsidR="00E958B7">
        <w:t xml:space="preserve">oranžově </w:t>
      </w:r>
      <w:r>
        <w:t>podbarvená hlavička značí údaje, které dosud určovány nebyly</w:t>
      </w:r>
      <w:r w:rsidR="006304CF">
        <w:t xml:space="preserve"> a týkají se pokroku opatření. Tmavším odstínem zelené i oranžové jsou zvýrazněny zvlášť významné údaje.</w:t>
      </w:r>
    </w:p>
    <w:p w:rsidR="00E9551C" w:rsidRDefault="00CB1802" w:rsidP="001117EB">
      <w:pPr>
        <w:pStyle w:val="Nadpis1"/>
      </w:pPr>
      <w:bookmarkStart w:id="2" w:name="_GoBack"/>
      <w:bookmarkEnd w:id="2"/>
      <w:r>
        <w:rPr>
          <w:szCs w:val="22"/>
        </w:rPr>
        <w:br w:type="page"/>
      </w:r>
      <w:bookmarkStart w:id="3" w:name="_Toc494350965"/>
      <w:r w:rsidR="001117EB">
        <w:lastRenderedPageBreak/>
        <w:t>POSTUP PLNĚNÍ</w:t>
      </w:r>
      <w:bookmarkEnd w:id="3"/>
    </w:p>
    <w:p w:rsidR="001C4F5E" w:rsidRPr="001C4F5E" w:rsidRDefault="001C4F5E" w:rsidP="001C4F5E"/>
    <w:p w:rsidR="001117EB" w:rsidRDefault="001117EB" w:rsidP="001117EB">
      <w:pPr>
        <w:pStyle w:val="Odstavecseseznamem"/>
        <w:numPr>
          <w:ilvl w:val="0"/>
          <w:numId w:val="27"/>
        </w:numPr>
      </w:pPr>
      <w:r>
        <w:t>Otevření soubor</w:t>
      </w:r>
      <w:r w:rsidR="00D91E30">
        <w:t>u</w:t>
      </w:r>
      <w:r>
        <w:t xml:space="preserve"> </w:t>
      </w:r>
      <w:r w:rsidR="00CE3142">
        <w:rPr>
          <w:i/>
        </w:rPr>
        <w:t>dotaznik</w:t>
      </w:r>
      <w:r w:rsidRPr="001117EB">
        <w:rPr>
          <w:i/>
        </w:rPr>
        <w:t>_opatreni2018.x</w:t>
      </w:r>
      <w:r w:rsidR="00A34688">
        <w:rPr>
          <w:i/>
        </w:rPr>
        <w:t>l</w:t>
      </w:r>
      <w:r w:rsidRPr="001117EB">
        <w:rPr>
          <w:i/>
        </w:rPr>
        <w:t xml:space="preserve">sm, </w:t>
      </w:r>
      <w:r w:rsidRPr="00D33179">
        <w:t>(povolit makra)</w:t>
      </w:r>
    </w:p>
    <w:p w:rsidR="001117EB" w:rsidRDefault="001117EB" w:rsidP="001117EB">
      <w:pPr>
        <w:pStyle w:val="Odstavecseseznamem"/>
        <w:numPr>
          <w:ilvl w:val="0"/>
          <w:numId w:val="27"/>
        </w:numPr>
      </w:pPr>
      <w:r>
        <w:t>Hromadné úpravy dat (pozor na konzistenci dat, předdefinované kontroly zdaleka nepodchytí všechny typy chyb)</w:t>
      </w:r>
    </w:p>
    <w:p w:rsidR="001117EB" w:rsidRDefault="001117EB" w:rsidP="001117EB">
      <w:pPr>
        <w:pStyle w:val="Odstavecseseznamem"/>
        <w:numPr>
          <w:ilvl w:val="0"/>
          <w:numId w:val="27"/>
        </w:numPr>
      </w:pPr>
      <w:r>
        <w:t>Vygenerování jednotlivých dotazníků</w:t>
      </w:r>
      <w:r w:rsidR="00F7659F">
        <w:t xml:space="preserve"> (aplikace v aktuální složce vytvoří složku</w:t>
      </w:r>
      <w:r w:rsidR="004F44BE">
        <w:t xml:space="preserve"> </w:t>
      </w:r>
      <w:proofErr w:type="spellStart"/>
      <w:r w:rsidR="004F44BE">
        <w:t>NoveD</w:t>
      </w:r>
      <w:r w:rsidR="00F7659F">
        <w:t>otazniky</w:t>
      </w:r>
      <w:proofErr w:type="spellEnd"/>
      <w:r w:rsidR="00F7659F">
        <w:t>, do níž nově vygenerované dotazníky uloží</w:t>
      </w:r>
      <w:r w:rsidR="000E71DB">
        <w:t>, vygenerování většího množství dotazníku může trvat delší dobu)</w:t>
      </w:r>
    </w:p>
    <w:p w:rsidR="001117EB" w:rsidRDefault="001117EB" w:rsidP="001117EB">
      <w:pPr>
        <w:pStyle w:val="Odstavecseseznamem"/>
        <w:numPr>
          <w:ilvl w:val="0"/>
          <w:numId w:val="27"/>
        </w:numPr>
      </w:pPr>
      <w:r>
        <w:t>Úprava vybraných dotazníků</w:t>
      </w:r>
    </w:p>
    <w:p w:rsidR="001117EB" w:rsidRDefault="001117EB" w:rsidP="001117EB">
      <w:pPr>
        <w:pStyle w:val="Odstavecseseznamem"/>
        <w:numPr>
          <w:ilvl w:val="0"/>
          <w:numId w:val="27"/>
        </w:numPr>
      </w:pPr>
      <w:r>
        <w:t>Kontrola na úrovni jednoho dotazníku</w:t>
      </w:r>
    </w:p>
    <w:p w:rsidR="001117EB" w:rsidRDefault="001117EB" w:rsidP="001117EB">
      <w:pPr>
        <w:pStyle w:val="Odstavecseseznamem"/>
        <w:numPr>
          <w:ilvl w:val="0"/>
          <w:numId w:val="27"/>
        </w:numPr>
      </w:pPr>
      <w:r>
        <w:t>Export zpět do souhrnného souboru</w:t>
      </w:r>
    </w:p>
    <w:p w:rsidR="001117EB" w:rsidRDefault="001117EB" w:rsidP="001117EB">
      <w:pPr>
        <w:pStyle w:val="Odstavecseseznamem"/>
        <w:numPr>
          <w:ilvl w:val="0"/>
          <w:numId w:val="27"/>
        </w:numPr>
      </w:pPr>
      <w:r>
        <w:t>Kontrola na úrovni celé datové sady</w:t>
      </w:r>
    </w:p>
    <w:p w:rsidR="00E958B7" w:rsidRDefault="00E958B7" w:rsidP="001117EB">
      <w:pPr>
        <w:pStyle w:val="Odstavecseseznamem"/>
        <w:numPr>
          <w:ilvl w:val="0"/>
          <w:numId w:val="27"/>
        </w:numPr>
      </w:pPr>
      <w:proofErr w:type="gramStart"/>
      <w:r>
        <w:t>Kroky 3.-6.</w:t>
      </w:r>
      <w:proofErr w:type="gramEnd"/>
      <w:r>
        <w:t xml:space="preserve"> Nejsou nutné, celý sběr dat je možné provést v souhrnném souboru, je na zvážení zpracovatele, který způsob mu přijde výhodnější.</w:t>
      </w:r>
    </w:p>
    <w:p w:rsidR="001117EB" w:rsidRPr="001117EB" w:rsidRDefault="001117EB" w:rsidP="001117EB">
      <w:pPr>
        <w:spacing w:after="200" w:line="276" w:lineRule="auto"/>
        <w:contextualSpacing/>
      </w:pPr>
    </w:p>
    <w:p w:rsidR="00AC675E" w:rsidRDefault="00AC675E" w:rsidP="00F4066E"/>
    <w:p w:rsidR="001117EB" w:rsidRDefault="001C4F5E" w:rsidP="001117EB">
      <w:pPr>
        <w:pStyle w:val="Nadpis1"/>
      </w:pPr>
      <w:bookmarkStart w:id="4" w:name="_Toc494350966"/>
      <w:r>
        <w:t>SEŠIT</w:t>
      </w:r>
      <w:r w:rsidR="00FE1F06">
        <w:t xml:space="preserve"> dotaznik</w:t>
      </w:r>
      <w:r w:rsidR="001117EB">
        <w:t>_opatreni2018.x</w:t>
      </w:r>
      <w:r w:rsidR="00A34688">
        <w:t>l</w:t>
      </w:r>
      <w:r w:rsidR="001117EB">
        <w:t>sm</w:t>
      </w:r>
      <w:bookmarkEnd w:id="4"/>
    </w:p>
    <w:p w:rsidR="001C4F5E" w:rsidRPr="001C4F5E" w:rsidRDefault="001C4F5E" w:rsidP="001C4F5E"/>
    <w:p w:rsidR="001117EB" w:rsidRDefault="001117EB" w:rsidP="001117EB">
      <w:pPr>
        <w:pStyle w:val="Odstavecseseznamem"/>
      </w:pPr>
      <w:r>
        <w:t>Sešit d</w:t>
      </w:r>
      <w:r w:rsidR="00CE3142">
        <w:t>otaznik</w:t>
      </w:r>
      <w:r>
        <w:t>_opatreni2018.x</w:t>
      </w:r>
      <w:r w:rsidR="00CE3142">
        <w:t>l</w:t>
      </w:r>
      <w:r>
        <w:t xml:space="preserve">sm </w:t>
      </w:r>
      <w:r w:rsidR="00F7659F">
        <w:t>(případně pojmenovaný XXX_dotaznik_opatření2018, kde XX</w:t>
      </w:r>
      <w:r w:rsidR="00712BF6">
        <w:t>X</w:t>
      </w:r>
      <w:r w:rsidR="00F7659F">
        <w:t xml:space="preserve"> je zkratka dílčího povodí) </w:t>
      </w:r>
      <w:r>
        <w:t xml:space="preserve">je koncipován jako relační databáze, jejíž tabulky </w:t>
      </w:r>
      <w:r w:rsidR="00ED0465">
        <w:t xml:space="preserve">jsou určeny jednotlivými listy. </w:t>
      </w:r>
      <w:r w:rsidR="00ED0465" w:rsidRPr="002117CB">
        <w:rPr>
          <w:b/>
        </w:rPr>
        <w:t>Položka ID opatření slouží jako klíč k provázání jednotlivých listů, případně dílčích vygenerovaných souborů</w:t>
      </w:r>
      <w:r w:rsidR="00FE56CD" w:rsidRPr="002117CB">
        <w:rPr>
          <w:b/>
        </w:rPr>
        <w:t>, neměla by tedy být měněna ani mazána</w:t>
      </w:r>
      <w:r w:rsidR="00FE56CD">
        <w:t>. Nové opatření je možné vložit s novým ident</w:t>
      </w:r>
      <w:r w:rsidR="000E71DB">
        <w:t>ifikátorem. Vzhledem k tomu, že se ID opatření používá k pojmenování dílčího dotazníku, měl by jeho název splňovat kritéria pro pojmenovávání souborů – nepoužívat tečku, lomítko atd.</w:t>
      </w:r>
    </w:p>
    <w:p w:rsidR="001117EB" w:rsidRDefault="001117EB" w:rsidP="001117EB">
      <w:pPr>
        <w:pStyle w:val="Odstavecseseznamem"/>
      </w:pPr>
    </w:p>
    <w:p w:rsidR="00FE56CD" w:rsidRPr="00FE56CD" w:rsidRDefault="00FE56CD" w:rsidP="001117EB">
      <w:pPr>
        <w:pStyle w:val="Odstavecseseznamem"/>
        <w:rPr>
          <w:b/>
        </w:rPr>
      </w:pPr>
      <w:r w:rsidRPr="00FE56CD">
        <w:rPr>
          <w:b/>
        </w:rPr>
        <w:t>Funkce jednotlivých listů</w:t>
      </w: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</w:t>
      </w:r>
      <w:proofErr w:type="spellStart"/>
      <w:r w:rsidRPr="002117CB">
        <w:rPr>
          <w:i/>
        </w:rPr>
        <w:t>Uvod</w:t>
      </w:r>
      <w:proofErr w:type="spellEnd"/>
    </w:p>
    <w:p w:rsidR="001117EB" w:rsidRDefault="001117EB" w:rsidP="002117CB">
      <w:pPr>
        <w:pStyle w:val="Odstavecseseznamem"/>
        <w:jc w:val="both"/>
      </w:pPr>
      <w:r>
        <w:t>Je listem ovládacím. Obsahuje ovládací prvky pro kontrolu a export dat.</w:t>
      </w:r>
    </w:p>
    <w:p w:rsidR="00BC08CA" w:rsidRDefault="00BC08CA" w:rsidP="002117CB">
      <w:pPr>
        <w:pStyle w:val="Odstavecseseznamem"/>
        <w:jc w:val="both"/>
      </w:pPr>
      <w:r>
        <w:t xml:space="preserve">Tlačítko </w:t>
      </w:r>
      <w:r w:rsidR="0051146B">
        <w:t>„</w:t>
      </w:r>
      <w:r>
        <w:t>kontrola</w:t>
      </w:r>
      <w:r w:rsidR="0051146B">
        <w:t xml:space="preserve"> dat“</w:t>
      </w:r>
      <w:r>
        <w:t xml:space="preserve"> zkontroluje hodnotu vybraných buněk proti číselníku a vypíše </w:t>
      </w:r>
      <w:r w:rsidR="00980D81">
        <w:t>v listě „</w:t>
      </w:r>
      <w:proofErr w:type="spellStart"/>
      <w:r w:rsidR="00980D81">
        <w:t>Uvod</w:t>
      </w:r>
      <w:proofErr w:type="spellEnd"/>
      <w:r w:rsidR="00980D81">
        <w:t xml:space="preserve">“ </w:t>
      </w:r>
      <w:r>
        <w:t xml:space="preserve">seznam údajů, které nevyhovují. </w:t>
      </w:r>
      <w:r w:rsidR="00980D81">
        <w:t>Kontrolovány jsou především hodnoty, na které se váže číselník, další položky a jejich vazby kontrolovány nejsou.</w:t>
      </w:r>
    </w:p>
    <w:p w:rsidR="00980D81" w:rsidRDefault="00980D81" w:rsidP="002117CB">
      <w:pPr>
        <w:pStyle w:val="Odstavecseseznamem"/>
        <w:jc w:val="both"/>
      </w:pPr>
      <w:r>
        <w:t>Tlačítko „vytvoření sady souborů“ vytvoří v aktuální složce</w:t>
      </w:r>
      <w:r w:rsidR="00821A6B">
        <w:t xml:space="preserve">, ve které je sešit </w:t>
      </w:r>
      <w:proofErr w:type="gramStart"/>
      <w:r w:rsidR="00821A6B">
        <w:t xml:space="preserve">uložen, </w:t>
      </w:r>
      <w:r>
        <w:t xml:space="preserve"> složku</w:t>
      </w:r>
      <w:proofErr w:type="gramEnd"/>
      <w:r>
        <w:t xml:space="preserve"> „</w:t>
      </w:r>
      <w:proofErr w:type="spellStart"/>
      <w:r>
        <w:t>NoveDotazniky</w:t>
      </w:r>
      <w:proofErr w:type="spellEnd"/>
      <w:r>
        <w:t>“ do níž uloží soubory pro jednotlivá opatření. Při větším počtu opatření může tento proces trvat i desítky minut.</w:t>
      </w:r>
    </w:p>
    <w:p w:rsidR="00BC08CA" w:rsidRDefault="00BC08CA" w:rsidP="001117EB">
      <w:pPr>
        <w:pStyle w:val="Odstavecseseznamem"/>
      </w:pPr>
    </w:p>
    <w:p w:rsidR="001117EB" w:rsidRDefault="001117EB" w:rsidP="001117EB">
      <w:pPr>
        <w:pStyle w:val="Odstavecseseznamem"/>
      </w:pP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</w:t>
      </w:r>
      <w:proofErr w:type="spellStart"/>
      <w:r w:rsidRPr="002117CB">
        <w:rPr>
          <w:i/>
        </w:rPr>
        <w:t>Data_opatreni</w:t>
      </w:r>
      <w:proofErr w:type="spellEnd"/>
    </w:p>
    <w:p w:rsidR="00780E54" w:rsidRDefault="001117EB" w:rsidP="002117CB">
      <w:pPr>
        <w:pStyle w:val="Odstavecseseznamem"/>
        <w:numPr>
          <w:ilvl w:val="0"/>
          <w:numId w:val="30"/>
        </w:numPr>
        <w:jc w:val="both"/>
      </w:pPr>
      <w:r>
        <w:t xml:space="preserve">Obsahuje hlavní datovou tabulku – seznam opatření a jejich popis. Každé opatření je na samostatném řádku a vyskytuje se v tabulce pouze jednou. Vícenásobné charakteristiky (např. jedno opatření má eliminovat více vlivů) jsou uvedeny </w:t>
      </w:r>
      <w:r>
        <w:lastRenderedPageBreak/>
        <w:t>v samostatných listech.</w:t>
      </w:r>
      <w:r w:rsidR="00980D81">
        <w:t xml:space="preserve"> </w:t>
      </w:r>
      <w:r w:rsidR="00EF17D6">
        <w:t xml:space="preserve">Buňky se zeleně podbarvenou hlavičkou označují údaje vycházející z 2. </w:t>
      </w:r>
      <w:r w:rsidR="00821A6B">
        <w:t>p</w:t>
      </w:r>
      <w:r w:rsidR="00EF17D6">
        <w:t xml:space="preserve">lánů povodí, </w:t>
      </w:r>
      <w:r w:rsidR="00E958B7">
        <w:t>oranžově</w:t>
      </w:r>
      <w:r w:rsidR="00EF17D6">
        <w:t xml:space="preserve"> podbarvená hlavička značí údaje, které dosud určovány nebyly. Bíle podbarvené údaje v hlavičce označují dělící sloupce.</w:t>
      </w:r>
      <w:r w:rsidR="00654B67">
        <w:t xml:space="preserve"> Tmavší barvou jsou podbarveny údaje nutné pro všechna opatření, světlejší barvou ty, které je třeba vyplňovat jen v relevantních případech.</w:t>
      </w:r>
    </w:p>
    <w:p w:rsidR="00E958B7" w:rsidRDefault="00B215AB" w:rsidP="002117CB">
      <w:pPr>
        <w:pStyle w:val="Odstavecseseznamem"/>
        <w:numPr>
          <w:ilvl w:val="0"/>
          <w:numId w:val="30"/>
        </w:numPr>
        <w:jc w:val="both"/>
      </w:pPr>
      <w:r>
        <w:t xml:space="preserve">Sbírané údaje jsou členěny do čtyř </w:t>
      </w:r>
      <w:proofErr w:type="gramStart"/>
      <w:r>
        <w:t>částí :</w:t>
      </w:r>
      <w:proofErr w:type="gramEnd"/>
    </w:p>
    <w:p w:rsidR="00B215AB" w:rsidRDefault="00B215AB" w:rsidP="002117CB">
      <w:pPr>
        <w:pStyle w:val="Odstavecseseznamem"/>
        <w:numPr>
          <w:ilvl w:val="0"/>
          <w:numId w:val="30"/>
        </w:numPr>
        <w:jc w:val="both"/>
      </w:pPr>
      <w:r>
        <w:t>0. Základní údaje o vyplňovateli (organizace, kontakt, datum)</w:t>
      </w:r>
    </w:p>
    <w:p w:rsidR="00B215AB" w:rsidRDefault="00B215AB" w:rsidP="002117CB">
      <w:pPr>
        <w:pStyle w:val="Odstavecseseznamem"/>
        <w:numPr>
          <w:ilvl w:val="0"/>
          <w:numId w:val="30"/>
        </w:numPr>
        <w:jc w:val="both"/>
      </w:pPr>
      <w:r>
        <w:t xml:space="preserve">1. Údaje o plánovaném opatření – tyto údaje byly částečně </w:t>
      </w:r>
      <w:proofErr w:type="spellStart"/>
      <w:r>
        <w:t>předvyplněny</w:t>
      </w:r>
      <w:proofErr w:type="spellEnd"/>
      <w:r>
        <w:t xml:space="preserve"> na základě dat reportovaných v roce 2016, je však možné, že některý údaj (např. přiřazení ke klíčovému typu opatření nebo k útvaru) přesně neodpovídá skutečnosti. V takovém případě je možné údaj opravit. Jedinou výjimku tvoří identifikátor opatření, který musí zůstat neměnný. Výčet opatření zařazených do dotazníku je určen daty reportovanými v roce 2016 respektive národními plány povodí.</w:t>
      </w:r>
    </w:p>
    <w:p w:rsidR="007F41D3" w:rsidRDefault="007F41D3" w:rsidP="002117CB">
      <w:pPr>
        <w:pStyle w:val="Odstavecseseznamem"/>
        <w:numPr>
          <w:ilvl w:val="0"/>
          <w:numId w:val="30"/>
        </w:numPr>
        <w:jc w:val="both"/>
      </w:pPr>
      <w:r>
        <w:t xml:space="preserve">Ze seznamu byla vyloučena pouze opatření zaměřená na staré ekologické zátěže. Data o jejich pokroku budou sbírána centrálně jiným způsobem. </w:t>
      </w:r>
    </w:p>
    <w:p w:rsidR="007F41D3" w:rsidRDefault="007F41D3" w:rsidP="002117CB">
      <w:pPr>
        <w:pStyle w:val="Odstavecseseznamem"/>
        <w:numPr>
          <w:ilvl w:val="0"/>
          <w:numId w:val="30"/>
        </w:numPr>
        <w:jc w:val="both"/>
      </w:pPr>
      <w:r>
        <w:t>Pokud je opatření zaměřeno na více útvarů, není třeba vyplňovat údaj o útvaru v tomto listu, ale měl by být vyplněn v list „</w:t>
      </w:r>
      <w:proofErr w:type="spellStart"/>
      <w:r>
        <w:t>Opatreni_utvary</w:t>
      </w:r>
      <w:proofErr w:type="spellEnd"/>
      <w:r>
        <w:t xml:space="preserve">“ </w:t>
      </w:r>
    </w:p>
    <w:p w:rsidR="00B215AB" w:rsidRDefault="007F41D3" w:rsidP="002117CB">
      <w:pPr>
        <w:pStyle w:val="Odstavecseseznamem"/>
        <w:numPr>
          <w:ilvl w:val="0"/>
          <w:numId w:val="30"/>
        </w:numPr>
        <w:jc w:val="both"/>
      </w:pPr>
      <w:r w:rsidRPr="007F41D3">
        <w:t xml:space="preserve">2. Vlivy, složky kvality a látky, na jejichž zmírnění resp. zlepšení je opatření </w:t>
      </w:r>
      <w:proofErr w:type="gramStart"/>
      <w:r w:rsidRPr="007F41D3">
        <w:t>zaměřeno</w:t>
      </w:r>
      <w:proofErr w:type="gramEnd"/>
      <w:r>
        <w:t xml:space="preserve"> –</w:t>
      </w:r>
      <w:proofErr w:type="gramStart"/>
      <w:r>
        <w:t>tento</w:t>
      </w:r>
      <w:proofErr w:type="gramEnd"/>
      <w:r>
        <w:t xml:space="preserve"> oddíl je obsažený pouze dotazníku pro jedno opatření, v případě hromadného plnění prosím vyplňte tyto údaje do samostatných listů </w:t>
      </w:r>
    </w:p>
    <w:p w:rsidR="007F41D3" w:rsidRDefault="001D7E44" w:rsidP="002117CB">
      <w:pPr>
        <w:pStyle w:val="Odstavecseseznamem"/>
        <w:numPr>
          <w:ilvl w:val="0"/>
          <w:numId w:val="30"/>
        </w:numPr>
        <w:jc w:val="both"/>
      </w:pPr>
      <w:r w:rsidRPr="001D7E44">
        <w:t>3. Implementace opatření v období let 2016 až 2018</w:t>
      </w:r>
      <w:r>
        <w:t xml:space="preserve"> – především údaj o stavu opatření, a skutečných nákladech.  Oddíl 3.1</w:t>
      </w:r>
      <w:r w:rsidRPr="001D7E44">
        <w:t xml:space="preserve"> Indikátory pokroku opatření v období 2016 až 2018</w:t>
      </w:r>
      <w:r>
        <w:t xml:space="preserve"> má sloužit k odvození indikátorů pokroku opatření tj. např. realizovaného snížení vypouštěného znečištění u rekonstrukce ČOV, počet nově připojených ekvivalent obyvatel v případě nově postavených ČOV, délce </w:t>
      </w:r>
      <w:r w:rsidR="00654B67">
        <w:t xml:space="preserve">revitalizovaných úseků </w:t>
      </w:r>
      <w:r>
        <w:t>apod.</w:t>
      </w:r>
      <w:r w:rsidR="006F3E44">
        <w:t xml:space="preserve"> Prosíme o vyplnění těch údajů, které jsou pro daný typ opatření relevantní.</w:t>
      </w:r>
    </w:p>
    <w:p w:rsidR="001117EB" w:rsidRDefault="001117EB" w:rsidP="001117EB">
      <w:pPr>
        <w:pStyle w:val="Odstavecseseznamem"/>
      </w:pPr>
    </w:p>
    <w:p w:rsidR="001117EB" w:rsidRDefault="001117EB" w:rsidP="001117EB">
      <w:pPr>
        <w:pStyle w:val="Odstavecseseznamem"/>
      </w:pP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</w:t>
      </w:r>
      <w:proofErr w:type="spellStart"/>
      <w:r w:rsidRPr="002117CB">
        <w:rPr>
          <w:i/>
        </w:rPr>
        <w:t>Data_opatreniVlivy</w:t>
      </w:r>
      <w:proofErr w:type="spellEnd"/>
    </w:p>
    <w:p w:rsidR="001117EB" w:rsidRDefault="001117EB" w:rsidP="001117EB">
      <w:pPr>
        <w:pStyle w:val="Odstavecseseznamem"/>
      </w:pPr>
      <w:r>
        <w:t>Seznam opatření a vlivů, na něž je opatření zacíleno. Každé opatření může být uvedeno vícekrát a mělo by se objevit nejméně jednou.</w:t>
      </w:r>
      <w:r w:rsidR="00F7659F">
        <w:t xml:space="preserve"> Pokud se opatření týká více vlivů, každý by měl být uveden v samostatném řádku (nepoužívat seznamy oddělené čárkou).</w:t>
      </w:r>
      <w:r w:rsidR="00654B67">
        <w:t xml:space="preserve"> Aby bylo možné hromadné zpracování, musí být využity hodnoty z číselníku v listu „Seznamy“.</w:t>
      </w:r>
    </w:p>
    <w:p w:rsidR="001117EB" w:rsidRDefault="001117EB" w:rsidP="001117EB">
      <w:pPr>
        <w:pStyle w:val="Odstavecseseznamem"/>
      </w:pP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</w:t>
      </w:r>
      <w:proofErr w:type="spellStart"/>
      <w:r w:rsidRPr="002117CB">
        <w:rPr>
          <w:i/>
        </w:rPr>
        <w:t>Data_opatreniSlozky</w:t>
      </w:r>
      <w:proofErr w:type="spellEnd"/>
    </w:p>
    <w:p w:rsidR="00654B67" w:rsidRDefault="001117EB" w:rsidP="00654B67">
      <w:pPr>
        <w:pStyle w:val="Odstavecseseznamem"/>
      </w:pPr>
      <w:r>
        <w:t>Seznam složek kvality ekologického stavu, na něž je opatření zacíleno. Každé opatření může být uvedeno vícekrát a mělo by se objevit nejméně jednou</w:t>
      </w:r>
      <w:r w:rsidR="00FE56CD">
        <w:t>, pokud je zaměřeno na ekologický stav</w:t>
      </w:r>
      <w:r>
        <w:t>.</w:t>
      </w:r>
      <w:r w:rsidR="00F7659F">
        <w:t xml:space="preserve"> Pokud se opatření týká více složek, každá by měl být uvedena v samostatném </w:t>
      </w:r>
      <w:proofErr w:type="gramStart"/>
      <w:r w:rsidR="00F7659F">
        <w:t>řádku.</w:t>
      </w:r>
      <w:r w:rsidR="00654B67">
        <w:t>.</w:t>
      </w:r>
      <w:proofErr w:type="gramEnd"/>
      <w:r w:rsidR="00654B67">
        <w:t xml:space="preserve"> Aby bylo možné hromadné zpracování, musí být využity hodnoty z číselníku v listu „Seznamy“.</w:t>
      </w:r>
    </w:p>
    <w:p w:rsidR="00F7659F" w:rsidRDefault="00F7659F" w:rsidP="00F7659F">
      <w:pPr>
        <w:pStyle w:val="Odstavecseseznamem"/>
      </w:pPr>
    </w:p>
    <w:p w:rsidR="001117EB" w:rsidRDefault="001117EB" w:rsidP="001117EB">
      <w:pPr>
        <w:pStyle w:val="Odstavecseseznamem"/>
      </w:pPr>
    </w:p>
    <w:p w:rsidR="001117EB" w:rsidRDefault="001117EB" w:rsidP="001117EB">
      <w:pPr>
        <w:pStyle w:val="Odstavecseseznamem"/>
      </w:pP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</w:t>
      </w:r>
      <w:proofErr w:type="spellStart"/>
      <w:r w:rsidRPr="002117CB">
        <w:rPr>
          <w:i/>
        </w:rPr>
        <w:t>Data_opatreniPrioritniLatky</w:t>
      </w:r>
      <w:proofErr w:type="spellEnd"/>
    </w:p>
    <w:p w:rsidR="00654B67" w:rsidRDefault="001117EB" w:rsidP="00654B67">
      <w:pPr>
        <w:pStyle w:val="Odstavecseseznamem"/>
      </w:pPr>
      <w:r>
        <w:lastRenderedPageBreak/>
        <w:t>Seznam opatření a prioritních látek, na něž je opatření zacíleno. Každé opatření může být uvedeno vícekrát a mělo by se objevit nejméně jednou</w:t>
      </w:r>
      <w:r w:rsidR="00FE56CD">
        <w:t>, pokud je zacíleno na chemický stav</w:t>
      </w:r>
      <w:r>
        <w:t>.</w:t>
      </w:r>
      <w:r w:rsidR="00F7659F">
        <w:t xml:space="preserve"> Pokud se opatření týká více látek nebo skupin látek, každá by měla být uvedena v samostatném řádku. </w:t>
      </w:r>
      <w:r w:rsidR="00654B67">
        <w:t>Aby bylo možné hromadné zpracování, musí být využity hodnoty z číselníku v listu „Seznamy“.</w:t>
      </w:r>
    </w:p>
    <w:p w:rsidR="001117EB" w:rsidRDefault="001117EB" w:rsidP="001117EB">
      <w:pPr>
        <w:pStyle w:val="Odstavecseseznamem"/>
      </w:pPr>
    </w:p>
    <w:p w:rsidR="001117EB" w:rsidRDefault="001117EB" w:rsidP="001117EB">
      <w:pPr>
        <w:pStyle w:val="Odstavecseseznamem"/>
      </w:pP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</w:t>
      </w:r>
      <w:proofErr w:type="spellStart"/>
      <w:r w:rsidRPr="002117CB">
        <w:rPr>
          <w:i/>
        </w:rPr>
        <w:t>Data_opatreniSpecZnecLatky</w:t>
      </w:r>
      <w:proofErr w:type="spellEnd"/>
    </w:p>
    <w:p w:rsidR="00654B67" w:rsidRDefault="001117EB" w:rsidP="00654B67">
      <w:pPr>
        <w:pStyle w:val="Odstavecseseznamem"/>
      </w:pPr>
      <w:r>
        <w:t>Seznam opatření a specifických znečišťujících látek, na něž je opatření zacíleno. Každé opatření může být uvedeno vícekrát a mělo by se objevit nejméně jednou</w:t>
      </w:r>
      <w:r w:rsidR="00FE56CD">
        <w:t>, pokud je opatření zacíleno na specifické znečišťující látky</w:t>
      </w:r>
      <w:r>
        <w:t>.</w:t>
      </w:r>
      <w:r w:rsidR="00F7659F">
        <w:t xml:space="preserve"> Pokud se opatření týká více látek nebo skupin látek, každá by měla být uvedena v samostatném řádku. </w:t>
      </w:r>
      <w:r w:rsidR="00654B67" w:rsidRPr="00654B67">
        <w:t xml:space="preserve"> </w:t>
      </w:r>
      <w:r w:rsidR="00654B67">
        <w:t>Aby bylo možné hromadné zpracování, musí být využity hodnoty z číselníku v listu „Seznamy“.</w:t>
      </w:r>
    </w:p>
    <w:p w:rsidR="001117EB" w:rsidRDefault="001117EB" w:rsidP="001117EB">
      <w:pPr>
        <w:pStyle w:val="Odstavecseseznamem"/>
      </w:pP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</w:t>
      </w:r>
      <w:proofErr w:type="spellStart"/>
      <w:r w:rsidRPr="002117CB">
        <w:rPr>
          <w:i/>
        </w:rPr>
        <w:t>Data_utvary</w:t>
      </w:r>
      <w:proofErr w:type="spellEnd"/>
    </w:p>
    <w:p w:rsidR="001117EB" w:rsidRDefault="001117EB" w:rsidP="001117EB">
      <w:pPr>
        <w:pStyle w:val="Odstavecseseznamem"/>
      </w:pPr>
      <w:r>
        <w:t>Seznam útvarů, na něž</w:t>
      </w:r>
      <w:r w:rsidR="004B7D90">
        <w:t xml:space="preserve"> konkrétní opatření</w:t>
      </w:r>
      <w:r>
        <w:t xml:space="preserve"> působí. Každé opatření může být uvedeno vícekrát</w:t>
      </w:r>
      <w:r w:rsidR="004B7D90">
        <w:t xml:space="preserve"> (v závislosti na tom, na kolik útvarů působí)</w:t>
      </w:r>
      <w:r>
        <w:t>. Opatření, která působí pouze na jeden útvar a tento je uveden v listě „</w:t>
      </w:r>
      <w:proofErr w:type="spellStart"/>
      <w:r>
        <w:t>Data_opatreni</w:t>
      </w:r>
      <w:proofErr w:type="spellEnd"/>
      <w:r>
        <w:t>“ není třeba uvádět.</w:t>
      </w:r>
    </w:p>
    <w:p w:rsidR="001117EB" w:rsidRDefault="001117EB" w:rsidP="001117EB">
      <w:pPr>
        <w:pStyle w:val="Odstavecseseznamem"/>
      </w:pP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</w:t>
      </w:r>
      <w:proofErr w:type="spellStart"/>
      <w:r w:rsidRPr="002117CB">
        <w:rPr>
          <w:i/>
        </w:rPr>
        <w:t>Dotaznik</w:t>
      </w:r>
      <w:proofErr w:type="spellEnd"/>
      <w:r w:rsidRPr="002117CB">
        <w:rPr>
          <w:i/>
        </w:rPr>
        <w:t xml:space="preserve"> </w:t>
      </w:r>
    </w:p>
    <w:p w:rsidR="001117EB" w:rsidRDefault="001117EB" w:rsidP="001117EB">
      <w:pPr>
        <w:pStyle w:val="Odstavecseseznamem"/>
      </w:pPr>
      <w:r>
        <w:t>V tomto sešitě slouží pouze jako šablona pro jednotlivé dotazníky a není možné do něj uživatelsky zasahovat</w:t>
      </w:r>
    </w:p>
    <w:p w:rsidR="001117EB" w:rsidRDefault="001117EB" w:rsidP="001117EB">
      <w:pPr>
        <w:pStyle w:val="Odstavecseseznamem"/>
      </w:pP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</w:t>
      </w:r>
      <w:proofErr w:type="spellStart"/>
      <w:r w:rsidRPr="002117CB">
        <w:rPr>
          <w:i/>
        </w:rPr>
        <w:t>Opatreni_utvary</w:t>
      </w:r>
      <w:proofErr w:type="spellEnd"/>
    </w:p>
    <w:p w:rsidR="001117EB" w:rsidRDefault="001117EB" w:rsidP="001117EB">
      <w:pPr>
        <w:pStyle w:val="Odstavecseseznamem"/>
      </w:pPr>
      <w:r>
        <w:t>V tomto sešitě slouží pouze jako šablona pro jednotlivé dotazníky a není možné do něj uživatelsky zasahovat</w:t>
      </w:r>
    </w:p>
    <w:p w:rsidR="001117EB" w:rsidRDefault="001117EB" w:rsidP="001117EB">
      <w:pPr>
        <w:pStyle w:val="Odstavecseseznamem"/>
      </w:pP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Seznamy </w:t>
      </w:r>
    </w:p>
    <w:p w:rsidR="001117EB" w:rsidRDefault="001117EB" w:rsidP="001117EB">
      <w:pPr>
        <w:pStyle w:val="Odstavecseseznamem"/>
      </w:pPr>
      <w:r>
        <w:t xml:space="preserve">Obsahuje číselníky pro kontrolu </w:t>
      </w:r>
      <w:r w:rsidR="0046264C">
        <w:t xml:space="preserve">a naplnění </w:t>
      </w:r>
      <w:r>
        <w:t>vybraných údajů – není možné do něj uživatelsky zasahovat</w:t>
      </w:r>
      <w:r w:rsidR="0046264C">
        <w:t>.</w:t>
      </w:r>
    </w:p>
    <w:p w:rsidR="001117EB" w:rsidRPr="001117EB" w:rsidRDefault="001117EB" w:rsidP="001117EB"/>
    <w:p w:rsidR="001117EB" w:rsidRDefault="001117EB" w:rsidP="001117EB">
      <w:pPr>
        <w:pStyle w:val="Nadpis1"/>
      </w:pPr>
      <w:bookmarkStart w:id="5" w:name="_Toc494350967"/>
      <w:r>
        <w:t>SEŠIT dotaznikXXXXXXX.x</w:t>
      </w:r>
      <w:r w:rsidR="00A34688">
        <w:t>l</w:t>
      </w:r>
      <w:r>
        <w:t>sm</w:t>
      </w:r>
      <w:bookmarkEnd w:id="5"/>
    </w:p>
    <w:p w:rsidR="0046264C" w:rsidRDefault="0046264C" w:rsidP="001117EB">
      <w:pPr>
        <w:pStyle w:val="Odstavecseseznamem"/>
      </w:pPr>
    </w:p>
    <w:p w:rsidR="0046264C" w:rsidRDefault="0046264C" w:rsidP="001117EB">
      <w:pPr>
        <w:pStyle w:val="Odstavecseseznamem"/>
      </w:pPr>
      <w:r>
        <w:t>Sešit označený slovem „</w:t>
      </w:r>
      <w:proofErr w:type="spellStart"/>
      <w:r>
        <w:t>dotaznik</w:t>
      </w:r>
      <w:proofErr w:type="spellEnd"/>
      <w:r>
        <w:t>“ a kódem daného opatření</w:t>
      </w:r>
      <w:r w:rsidR="00CE3142">
        <w:t xml:space="preserve"> byl vygenerován ze souboru dotaznik</w:t>
      </w:r>
      <w:r>
        <w:t>_opatreni2018.x</w:t>
      </w:r>
      <w:r w:rsidR="00CE3142">
        <w:t>l</w:t>
      </w:r>
      <w:r>
        <w:t>sm a může sloužit pro editaci údajů pro jednotlivá opatření.</w:t>
      </w:r>
    </w:p>
    <w:p w:rsidR="0046264C" w:rsidRDefault="0046264C" w:rsidP="001117EB">
      <w:pPr>
        <w:pStyle w:val="Odstavecseseznamem"/>
      </w:pPr>
    </w:p>
    <w:p w:rsidR="00317636" w:rsidRPr="00FE56CD" w:rsidRDefault="00317636" w:rsidP="00317636">
      <w:pPr>
        <w:pStyle w:val="Odstavecseseznamem"/>
        <w:rPr>
          <w:b/>
        </w:rPr>
      </w:pPr>
      <w:r w:rsidRPr="00FE56CD">
        <w:rPr>
          <w:b/>
        </w:rPr>
        <w:t>Funkce jednotlivých listů</w:t>
      </w: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</w:t>
      </w:r>
      <w:proofErr w:type="spellStart"/>
      <w:r w:rsidRPr="002117CB">
        <w:rPr>
          <w:i/>
        </w:rPr>
        <w:t>Dotaznik</w:t>
      </w:r>
      <w:proofErr w:type="spellEnd"/>
    </w:p>
    <w:p w:rsidR="001117EB" w:rsidRDefault="001117EB" w:rsidP="001117EB">
      <w:pPr>
        <w:pStyle w:val="Odstavecseseznamem"/>
      </w:pPr>
      <w:r>
        <w:t xml:space="preserve">Hlavní list k ukládání dat týkajících se opatření (s výjimkou útvarů, pokud je jich více). Tento list zároveň obsahuje ovládací prvky k načtení, kontrole a </w:t>
      </w:r>
      <w:r w:rsidR="00F7659F">
        <w:t>u</w:t>
      </w:r>
      <w:r>
        <w:t>ložení dat.</w:t>
      </w:r>
    </w:p>
    <w:p w:rsidR="00317636" w:rsidRDefault="00317636" w:rsidP="001117EB">
      <w:pPr>
        <w:pStyle w:val="Odstavecseseznamem"/>
      </w:pPr>
      <w:r>
        <w:lastRenderedPageBreak/>
        <w:t>Tlačítko „načt</w:t>
      </w:r>
      <w:r w:rsidR="00EB7319">
        <w:t>i</w:t>
      </w:r>
      <w:r>
        <w:t xml:space="preserve"> </w:t>
      </w:r>
      <w:r w:rsidR="00EB7319">
        <w:t>z databáze</w:t>
      </w:r>
      <w:r>
        <w:t xml:space="preserve">“ </w:t>
      </w:r>
      <w:r w:rsidR="00980D81">
        <w:t xml:space="preserve">otevře okno pro výběr zdrojového souboru (obvykle soubor XXX_dotaznik_opatreni2018.xlsm). V označeném souboru </w:t>
      </w:r>
      <w:r>
        <w:t xml:space="preserve">najde dané opatření </w:t>
      </w:r>
      <w:r w:rsidR="00980D81">
        <w:t>podle ID</w:t>
      </w:r>
      <w:r>
        <w:t xml:space="preserve"> a načte jeho hodnoty.</w:t>
      </w:r>
    </w:p>
    <w:p w:rsidR="00980D81" w:rsidRDefault="00317636" w:rsidP="00980D81">
      <w:pPr>
        <w:pStyle w:val="Odstavecseseznamem"/>
      </w:pPr>
      <w:r>
        <w:t>Tlačítko „</w:t>
      </w:r>
      <w:r w:rsidR="00EB7319">
        <w:t>export do databáze</w:t>
      </w:r>
      <w:r>
        <w:t xml:space="preserve">“ </w:t>
      </w:r>
      <w:r w:rsidR="00980D81">
        <w:t>otevře okno pro výběr cílového souboru (obvykle soubor XXX_dotaznik_opatreni2018.xlsm). V označeném souboru najde dané opatření podle ID a uloží jeho hodnoty.</w:t>
      </w:r>
    </w:p>
    <w:p w:rsidR="00317636" w:rsidRDefault="00317636" w:rsidP="001117EB">
      <w:pPr>
        <w:pStyle w:val="Odstavecseseznamem"/>
      </w:pPr>
      <w:r>
        <w:t>Tlačítko „kontrola</w:t>
      </w:r>
      <w:r w:rsidR="00F31613">
        <w:t xml:space="preserve"> obsahu</w:t>
      </w:r>
      <w:r>
        <w:t>“ zkontroluje hodnotu vybraných buněk proti číselníku a označí červeně řádky, které nevyhovují. V některých případech (např. prioritní látka) je prázdná buňka akceptována, v jiných (např. stav opatření) je označena jako chyba.</w:t>
      </w:r>
    </w:p>
    <w:p w:rsidR="001117EB" w:rsidRDefault="001117EB" w:rsidP="001117EB">
      <w:pPr>
        <w:pStyle w:val="Odstavecseseznamem"/>
      </w:pP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</w:t>
      </w:r>
      <w:proofErr w:type="spellStart"/>
      <w:r w:rsidRPr="002117CB">
        <w:rPr>
          <w:i/>
        </w:rPr>
        <w:t>Opatreni_utvary</w:t>
      </w:r>
      <w:proofErr w:type="spellEnd"/>
      <w:r w:rsidRPr="002117CB">
        <w:rPr>
          <w:i/>
        </w:rPr>
        <w:t xml:space="preserve"> </w:t>
      </w:r>
    </w:p>
    <w:p w:rsidR="001117EB" w:rsidRDefault="001117EB" w:rsidP="001117EB">
      <w:pPr>
        <w:pStyle w:val="Odstavecseseznamem"/>
      </w:pPr>
      <w:r>
        <w:t>Seznam</w:t>
      </w:r>
      <w:r w:rsidR="00FE1F06">
        <w:t xml:space="preserve"> útvarů, na něž </w:t>
      </w:r>
      <w:r w:rsidR="00F31613">
        <w:t xml:space="preserve">opatření </w:t>
      </w:r>
      <w:r w:rsidR="00FE1F06">
        <w:t>působí</w:t>
      </w:r>
      <w:r w:rsidR="00F31613">
        <w:t>.</w:t>
      </w:r>
      <w:r>
        <w:t xml:space="preserve"> Každé opatření může být uvedeno vícekrát</w:t>
      </w:r>
      <w:r w:rsidR="00F31613">
        <w:t xml:space="preserve"> (v závislosti na tom, na kolik vodních útvarů působí)</w:t>
      </w:r>
      <w:r>
        <w:t>. Opatření, která působí pouze na jeden útvar a tento je uveden v listě „</w:t>
      </w:r>
      <w:proofErr w:type="spellStart"/>
      <w:r>
        <w:t>D</w:t>
      </w:r>
      <w:r w:rsidR="00CE3142">
        <w:t>otaznik</w:t>
      </w:r>
      <w:r>
        <w:t>_opatreni</w:t>
      </w:r>
      <w:proofErr w:type="spellEnd"/>
      <w:r>
        <w:t>“ není třeba uvádět.</w:t>
      </w:r>
    </w:p>
    <w:p w:rsidR="001117EB" w:rsidRDefault="001117EB" w:rsidP="001117EB">
      <w:pPr>
        <w:pStyle w:val="Odstavecseseznamem"/>
      </w:pPr>
    </w:p>
    <w:p w:rsidR="001117EB" w:rsidRPr="002117CB" w:rsidRDefault="001117EB" w:rsidP="001117EB">
      <w:pPr>
        <w:pStyle w:val="Odstavecseseznamem"/>
        <w:rPr>
          <w:i/>
        </w:rPr>
      </w:pPr>
      <w:r w:rsidRPr="002117CB">
        <w:rPr>
          <w:i/>
        </w:rPr>
        <w:t xml:space="preserve">List Seznamy </w:t>
      </w:r>
    </w:p>
    <w:p w:rsidR="001117EB" w:rsidRDefault="001117EB" w:rsidP="001117EB">
      <w:pPr>
        <w:pStyle w:val="Odstavecseseznamem"/>
      </w:pPr>
      <w:r>
        <w:t>Obsahuje číselníky pro kontrolu</w:t>
      </w:r>
      <w:r w:rsidR="00E649FB">
        <w:t xml:space="preserve"> a naplnění</w:t>
      </w:r>
      <w:r>
        <w:t xml:space="preserve"> vybraných údajů – není možné do něj uživatelsky zasahovat</w:t>
      </w:r>
      <w:r w:rsidR="00E649FB">
        <w:t>.</w:t>
      </w:r>
    </w:p>
    <w:p w:rsidR="001117EB" w:rsidRDefault="001117EB" w:rsidP="001117EB">
      <w:pPr>
        <w:pStyle w:val="Odstavecseseznamem"/>
      </w:pPr>
    </w:p>
    <w:p w:rsidR="001117EB" w:rsidRPr="001117EB" w:rsidRDefault="001117EB" w:rsidP="001117EB"/>
    <w:p w:rsidR="00F8188B" w:rsidRDefault="002223F9" w:rsidP="001117EB">
      <w:pPr>
        <w:pStyle w:val="Nadpis1"/>
      </w:pPr>
      <w:bookmarkStart w:id="6" w:name="_Toc494350968"/>
      <w:r>
        <w:t>ODKAZY</w:t>
      </w:r>
      <w:bookmarkEnd w:id="6"/>
    </w:p>
    <w:p w:rsidR="009E1052" w:rsidRDefault="009E1052" w:rsidP="009E1052"/>
    <w:p w:rsidR="002223F9" w:rsidRDefault="002223F9" w:rsidP="002223F9">
      <w:pPr>
        <w:ind w:left="567" w:hanging="567"/>
        <w:jc w:val="left"/>
      </w:pPr>
      <w:r>
        <w:rPr>
          <w:lang w:val="en-US"/>
        </w:rPr>
        <w:t>[1]</w:t>
      </w:r>
      <w:r w:rsidRPr="00E2683D">
        <w:tab/>
        <w:t xml:space="preserve">WFD </w:t>
      </w:r>
      <w:proofErr w:type="spellStart"/>
      <w:r w:rsidRPr="00E2683D">
        <w:t>Reorting</w:t>
      </w:r>
      <w:proofErr w:type="spellEnd"/>
      <w:r w:rsidRPr="00E2683D">
        <w:t xml:space="preserve"> </w:t>
      </w:r>
      <w:proofErr w:type="spellStart"/>
      <w:r w:rsidRPr="00E2683D">
        <w:t>Guidance</w:t>
      </w:r>
      <w:proofErr w:type="spellEnd"/>
      <w:r w:rsidRPr="00E2683D">
        <w:t xml:space="preserve"> 2016. </w:t>
      </w:r>
      <w:proofErr w:type="spellStart"/>
      <w:r w:rsidRPr="00E2683D">
        <w:t>Final</w:t>
      </w:r>
      <w:proofErr w:type="spellEnd"/>
      <w:r w:rsidRPr="00E2683D">
        <w:t xml:space="preserve"> draft, </w:t>
      </w:r>
      <w:proofErr w:type="spellStart"/>
      <w:r w:rsidRPr="00E2683D">
        <w:t>version</w:t>
      </w:r>
      <w:proofErr w:type="spellEnd"/>
      <w:r w:rsidRPr="00E2683D">
        <w:t xml:space="preserve"> 6.0.6. Dostupné na </w:t>
      </w:r>
      <w:hyperlink r:id="rId11" w:history="1">
        <w:r w:rsidRPr="000444A5">
          <w:rPr>
            <w:rStyle w:val="Hypertextovodkaz"/>
          </w:rPr>
          <w:t>http://cdr.eionet.europa.eu/help/WFD/WFD_521_2016.</w:t>
        </w:r>
        <w:r w:rsidRPr="002223F9">
          <w:rPr>
            <w:lang w:val="en-US"/>
          </w:rPr>
          <w:t xml:space="preserve"> </w:t>
        </w:r>
        <w:r>
          <w:rPr>
            <w:lang w:val="en-US"/>
          </w:rPr>
          <w:t>(cit.27.9.2017)</w:t>
        </w:r>
      </w:hyperlink>
      <w:r>
        <w:t>.</w:t>
      </w:r>
    </w:p>
    <w:p w:rsidR="002223F9" w:rsidRDefault="002223F9" w:rsidP="002223F9">
      <w:pPr>
        <w:ind w:left="567" w:hanging="567"/>
        <w:jc w:val="left"/>
        <w:rPr>
          <w:lang w:val="en-US"/>
        </w:rPr>
      </w:pPr>
      <w:r>
        <w:rPr>
          <w:lang w:val="en-US"/>
        </w:rPr>
        <w:t xml:space="preserve"> [2]</w:t>
      </w:r>
      <w:r>
        <w:rPr>
          <w:lang w:val="en-US"/>
        </w:rPr>
        <w:tab/>
        <w:t xml:space="preserve">ROD – reporting obligatory database </w:t>
      </w:r>
      <w:proofErr w:type="spellStart"/>
      <w:r>
        <w:rPr>
          <w:lang w:val="en-US"/>
        </w:rPr>
        <w:t>dostupný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hyperlink r:id="rId12" w:history="1">
        <w:r w:rsidRPr="00FA6D06">
          <w:rPr>
            <w:rStyle w:val="Hypertextovodkaz"/>
            <w:lang w:val="en-US"/>
          </w:rPr>
          <w:t>http://rod.eionet.europa.eu/obligations/522</w:t>
        </w:r>
      </w:hyperlink>
      <w:r>
        <w:rPr>
          <w:lang w:val="en-US"/>
        </w:rPr>
        <w:t xml:space="preserve"> (cit.27.9.2017)</w:t>
      </w:r>
    </w:p>
    <w:p w:rsidR="009E1052" w:rsidRPr="009E1052" w:rsidRDefault="009E1052" w:rsidP="009E1052"/>
    <w:p w:rsidR="00F8188B" w:rsidRDefault="00F8188B" w:rsidP="00E9551C"/>
    <w:p w:rsidR="00231FEF" w:rsidRDefault="00231FEF" w:rsidP="000F68D4"/>
    <w:p w:rsidR="00231FEF" w:rsidRDefault="00231FEF" w:rsidP="000F68D4"/>
    <w:p w:rsidR="00231FEF" w:rsidRDefault="00231FEF" w:rsidP="000F68D4"/>
    <w:p w:rsidR="00231FEF" w:rsidRDefault="00231FEF" w:rsidP="000F68D4"/>
    <w:p w:rsidR="00231FEF" w:rsidRDefault="00231FEF" w:rsidP="000F68D4"/>
    <w:sectPr w:rsidR="00231FEF" w:rsidSect="008367B1"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C6" w:rsidRDefault="00A06BC6">
      <w:pPr>
        <w:spacing w:after="0"/>
      </w:pPr>
      <w:r>
        <w:separator/>
      </w:r>
    </w:p>
  </w:endnote>
  <w:endnote w:type="continuationSeparator" w:id="0">
    <w:p w:rsidR="00A06BC6" w:rsidRDefault="00A06B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B8" w:rsidRDefault="009373B8">
    <w:pPr>
      <w:pStyle w:val="xl24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373B8" w:rsidRDefault="009373B8">
    <w:pPr>
      <w:pStyle w:val="xl2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B8" w:rsidRPr="006A45B1" w:rsidRDefault="00ED7E8D" w:rsidP="006A45B1">
    <w:pPr>
      <w:pBdr>
        <w:top w:val="single" w:sz="4" w:space="1" w:color="auto"/>
      </w:pBdr>
      <w:tabs>
        <w:tab w:val="right" w:pos="9070"/>
      </w:tabs>
      <w:rPr>
        <w:sz w:val="18"/>
        <w:szCs w:val="18"/>
      </w:rPr>
    </w:pPr>
    <w:r>
      <w:rPr>
        <w:sz w:val="18"/>
        <w:szCs w:val="18"/>
      </w:rPr>
      <w:t>duben 2018</w:t>
    </w:r>
    <w:r w:rsidR="009373B8">
      <w:rPr>
        <w:sz w:val="18"/>
        <w:szCs w:val="18"/>
      </w:rPr>
      <w:tab/>
      <w:t xml:space="preserve">strana </w:t>
    </w:r>
    <w:r w:rsidR="009373B8" w:rsidRPr="006A45B1">
      <w:rPr>
        <w:sz w:val="18"/>
        <w:szCs w:val="18"/>
      </w:rPr>
      <w:fldChar w:fldCharType="begin"/>
    </w:r>
    <w:r w:rsidR="009373B8" w:rsidRPr="006A45B1">
      <w:rPr>
        <w:sz w:val="18"/>
        <w:szCs w:val="18"/>
      </w:rPr>
      <w:instrText>PAGE   \* MERGEFORMAT</w:instrText>
    </w:r>
    <w:r w:rsidR="009373B8" w:rsidRPr="006A45B1">
      <w:rPr>
        <w:sz w:val="18"/>
        <w:szCs w:val="18"/>
      </w:rPr>
      <w:fldChar w:fldCharType="separate"/>
    </w:r>
    <w:r w:rsidR="006304CF">
      <w:rPr>
        <w:noProof/>
        <w:sz w:val="18"/>
        <w:szCs w:val="18"/>
      </w:rPr>
      <w:t>3</w:t>
    </w:r>
    <w:r w:rsidR="009373B8" w:rsidRPr="006A45B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C6" w:rsidRDefault="00A06BC6">
      <w:pPr>
        <w:spacing w:after="0"/>
      </w:pPr>
      <w:r>
        <w:separator/>
      </w:r>
    </w:p>
  </w:footnote>
  <w:footnote w:type="continuationSeparator" w:id="0">
    <w:p w:rsidR="00A06BC6" w:rsidRDefault="00A06B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B8" w:rsidRDefault="009373B8">
    <w:pPr>
      <w:pStyle w:val="TunvoduVZ207"/>
    </w:pPr>
  </w:p>
  <w:p w:rsidR="009373B8" w:rsidRPr="006A45B1" w:rsidRDefault="009373B8" w:rsidP="00475016">
    <w:pPr>
      <w:pStyle w:val="TunvoduVZ207"/>
      <w:rPr>
        <w:rFonts w:ascii="Arial" w:hAnsi="Arial" w:cs="Arial"/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71B"/>
    <w:multiLevelType w:val="hybridMultilevel"/>
    <w:tmpl w:val="E7CE8D8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425FB"/>
    <w:multiLevelType w:val="hybridMultilevel"/>
    <w:tmpl w:val="45C62DD6"/>
    <w:lvl w:ilvl="0" w:tplc="3640A6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094ABA"/>
    <w:multiLevelType w:val="hybridMultilevel"/>
    <w:tmpl w:val="2BA0E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38CD"/>
    <w:multiLevelType w:val="hybridMultilevel"/>
    <w:tmpl w:val="8AC8A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E1CD2"/>
    <w:multiLevelType w:val="hybridMultilevel"/>
    <w:tmpl w:val="AEDEEA34"/>
    <w:lvl w:ilvl="0" w:tplc="5030A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2F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5AE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2F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8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64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AC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6C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46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1D408A"/>
    <w:multiLevelType w:val="hybridMultilevel"/>
    <w:tmpl w:val="55647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B514E"/>
    <w:multiLevelType w:val="multilevel"/>
    <w:tmpl w:val="846CB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62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3407A5B"/>
    <w:multiLevelType w:val="hybridMultilevel"/>
    <w:tmpl w:val="C22A53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04ED0"/>
    <w:multiLevelType w:val="hybridMultilevel"/>
    <w:tmpl w:val="6FB29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81C7D"/>
    <w:multiLevelType w:val="hybridMultilevel"/>
    <w:tmpl w:val="549A1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16642"/>
    <w:multiLevelType w:val="hybridMultilevel"/>
    <w:tmpl w:val="97181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625F6"/>
    <w:multiLevelType w:val="hybridMultilevel"/>
    <w:tmpl w:val="080858A8"/>
    <w:lvl w:ilvl="0" w:tplc="ABAC97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06DC1"/>
    <w:multiLevelType w:val="multilevel"/>
    <w:tmpl w:val="74DCBBA0"/>
    <w:lvl w:ilvl="0">
      <w:start w:val="2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3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90"/>
        </w:tabs>
        <w:ind w:left="170" w:firstLine="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27"/>
        </w:tabs>
        <w:ind w:left="170" w:firstLine="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8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50"/>
        </w:tabs>
        <w:ind w:left="170" w:firstLine="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80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7"/>
        </w:tabs>
        <w:ind w:left="170" w:firstLine="0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8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339"/>
        </w:tabs>
        <w:ind w:left="1339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483"/>
        </w:tabs>
        <w:ind w:left="1483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627"/>
        </w:tabs>
        <w:ind w:left="16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71"/>
        </w:tabs>
        <w:ind w:left="1771" w:hanging="1584"/>
      </w:pPr>
      <w:rPr>
        <w:rFonts w:hint="default"/>
      </w:rPr>
    </w:lvl>
  </w:abstractNum>
  <w:abstractNum w:abstractNumId="13">
    <w:nsid w:val="56512B51"/>
    <w:multiLevelType w:val="hybridMultilevel"/>
    <w:tmpl w:val="06788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82B05"/>
    <w:multiLevelType w:val="hybridMultilevel"/>
    <w:tmpl w:val="1548CBE2"/>
    <w:lvl w:ilvl="0" w:tplc="9E8C0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F1D3E"/>
    <w:multiLevelType w:val="hybridMultilevel"/>
    <w:tmpl w:val="0E624B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D20FF"/>
    <w:multiLevelType w:val="hybridMultilevel"/>
    <w:tmpl w:val="100E3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10B3F"/>
    <w:multiLevelType w:val="hybridMultilevel"/>
    <w:tmpl w:val="2662CAC8"/>
    <w:lvl w:ilvl="0" w:tplc="F75C17B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4603F1"/>
    <w:multiLevelType w:val="hybridMultilevel"/>
    <w:tmpl w:val="BA3E5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D1236"/>
    <w:multiLevelType w:val="hybridMultilevel"/>
    <w:tmpl w:val="85047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F0CE9"/>
    <w:multiLevelType w:val="hybridMultilevel"/>
    <w:tmpl w:val="CFA0E634"/>
    <w:lvl w:ilvl="0" w:tplc="E398F2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C7EF7"/>
    <w:multiLevelType w:val="hybridMultilevel"/>
    <w:tmpl w:val="8D2C7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C3E08"/>
    <w:multiLevelType w:val="hybridMultilevel"/>
    <w:tmpl w:val="E132B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15FDC"/>
    <w:multiLevelType w:val="hybridMultilevel"/>
    <w:tmpl w:val="6CD20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A4C25"/>
    <w:multiLevelType w:val="hybridMultilevel"/>
    <w:tmpl w:val="866A0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52C5A"/>
    <w:multiLevelType w:val="hybridMultilevel"/>
    <w:tmpl w:val="71BCC2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6"/>
    <w:lvlOverride w:ilvl="0">
      <w:startOverride w:val="6"/>
    </w:lvlOverride>
  </w:num>
  <w:num w:numId="5">
    <w:abstractNumId w:val="5"/>
  </w:num>
  <w:num w:numId="6">
    <w:abstractNumId w:val="21"/>
  </w:num>
  <w:num w:numId="7">
    <w:abstractNumId w:val="2"/>
  </w:num>
  <w:num w:numId="8">
    <w:abstractNumId w:val="25"/>
  </w:num>
  <w:num w:numId="9">
    <w:abstractNumId w:val="19"/>
  </w:num>
  <w:num w:numId="10">
    <w:abstractNumId w:val="13"/>
  </w:num>
  <w:num w:numId="11">
    <w:abstractNumId w:val="3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0"/>
  </w:num>
  <w:num w:numId="17">
    <w:abstractNumId w:val="22"/>
  </w:num>
  <w:num w:numId="18">
    <w:abstractNumId w:val="7"/>
  </w:num>
  <w:num w:numId="19">
    <w:abstractNumId w:val="6"/>
    <w:lvlOverride w:ilvl="0">
      <w:startOverride w:val="4"/>
    </w:lvlOverride>
    <w:lvlOverride w:ilvl="1">
      <w:startOverride w:val="1"/>
    </w:lvlOverride>
  </w:num>
  <w:num w:numId="20">
    <w:abstractNumId w:val="23"/>
  </w:num>
  <w:num w:numId="21">
    <w:abstractNumId w:val="12"/>
  </w:num>
  <w:num w:numId="22">
    <w:abstractNumId w:val="15"/>
  </w:num>
  <w:num w:numId="23">
    <w:abstractNumId w:val="20"/>
  </w:num>
  <w:num w:numId="24">
    <w:abstractNumId w:val="1"/>
  </w:num>
  <w:num w:numId="25">
    <w:abstractNumId w:val="17"/>
  </w:num>
  <w:num w:numId="26">
    <w:abstractNumId w:val="14"/>
  </w:num>
  <w:num w:numId="27">
    <w:abstractNumId w:val="24"/>
  </w:num>
  <w:num w:numId="28">
    <w:abstractNumId w:val="18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7A"/>
    <w:rsid w:val="00000388"/>
    <w:rsid w:val="000052DF"/>
    <w:rsid w:val="00005979"/>
    <w:rsid w:val="00006229"/>
    <w:rsid w:val="000074F4"/>
    <w:rsid w:val="00011DC8"/>
    <w:rsid w:val="000127A6"/>
    <w:rsid w:val="0001292F"/>
    <w:rsid w:val="000137E0"/>
    <w:rsid w:val="00022633"/>
    <w:rsid w:val="000231C3"/>
    <w:rsid w:val="00026ED6"/>
    <w:rsid w:val="00033850"/>
    <w:rsid w:val="000350C1"/>
    <w:rsid w:val="00036E0E"/>
    <w:rsid w:val="000420CF"/>
    <w:rsid w:val="00063C6E"/>
    <w:rsid w:val="00065DDF"/>
    <w:rsid w:val="00074C68"/>
    <w:rsid w:val="0007676F"/>
    <w:rsid w:val="000777DE"/>
    <w:rsid w:val="00082A9F"/>
    <w:rsid w:val="000844CD"/>
    <w:rsid w:val="00086EB8"/>
    <w:rsid w:val="00092A6F"/>
    <w:rsid w:val="00092B24"/>
    <w:rsid w:val="000A07DA"/>
    <w:rsid w:val="000A6B83"/>
    <w:rsid w:val="000B632E"/>
    <w:rsid w:val="000C023B"/>
    <w:rsid w:val="000D2FA0"/>
    <w:rsid w:val="000E5B5B"/>
    <w:rsid w:val="000E7005"/>
    <w:rsid w:val="000E71DB"/>
    <w:rsid w:val="000F11A1"/>
    <w:rsid w:val="000F26FC"/>
    <w:rsid w:val="000F63B5"/>
    <w:rsid w:val="000F68D4"/>
    <w:rsid w:val="00101744"/>
    <w:rsid w:val="001017C1"/>
    <w:rsid w:val="001066EB"/>
    <w:rsid w:val="001071F6"/>
    <w:rsid w:val="00110251"/>
    <w:rsid w:val="001104E1"/>
    <w:rsid w:val="001117EB"/>
    <w:rsid w:val="001128BD"/>
    <w:rsid w:val="00113625"/>
    <w:rsid w:val="00114C9C"/>
    <w:rsid w:val="00114FDF"/>
    <w:rsid w:val="00115159"/>
    <w:rsid w:val="0011657C"/>
    <w:rsid w:val="001207CC"/>
    <w:rsid w:val="00120962"/>
    <w:rsid w:val="00122376"/>
    <w:rsid w:val="0012237D"/>
    <w:rsid w:val="0012470F"/>
    <w:rsid w:val="001314DE"/>
    <w:rsid w:val="00132052"/>
    <w:rsid w:val="00132B36"/>
    <w:rsid w:val="001366A3"/>
    <w:rsid w:val="001366E4"/>
    <w:rsid w:val="00137664"/>
    <w:rsid w:val="00140932"/>
    <w:rsid w:val="00140D0E"/>
    <w:rsid w:val="0014178F"/>
    <w:rsid w:val="00143022"/>
    <w:rsid w:val="001456F6"/>
    <w:rsid w:val="00146FA0"/>
    <w:rsid w:val="0014765C"/>
    <w:rsid w:val="00152ED2"/>
    <w:rsid w:val="001532C8"/>
    <w:rsid w:val="001542C7"/>
    <w:rsid w:val="00162C8A"/>
    <w:rsid w:val="00164993"/>
    <w:rsid w:val="001667F0"/>
    <w:rsid w:val="00171454"/>
    <w:rsid w:val="00171662"/>
    <w:rsid w:val="001736BD"/>
    <w:rsid w:val="00173D46"/>
    <w:rsid w:val="00174387"/>
    <w:rsid w:val="00175B30"/>
    <w:rsid w:val="00175EF8"/>
    <w:rsid w:val="00176DAF"/>
    <w:rsid w:val="001871FF"/>
    <w:rsid w:val="00187BED"/>
    <w:rsid w:val="0019482A"/>
    <w:rsid w:val="0019494C"/>
    <w:rsid w:val="00195FD2"/>
    <w:rsid w:val="001A2511"/>
    <w:rsid w:val="001A6155"/>
    <w:rsid w:val="001A7857"/>
    <w:rsid w:val="001B3BCE"/>
    <w:rsid w:val="001B3EF3"/>
    <w:rsid w:val="001B7D3C"/>
    <w:rsid w:val="001C47DB"/>
    <w:rsid w:val="001C4820"/>
    <w:rsid w:val="001C4F5E"/>
    <w:rsid w:val="001C775C"/>
    <w:rsid w:val="001D0E0A"/>
    <w:rsid w:val="001D22C8"/>
    <w:rsid w:val="001D3CD8"/>
    <w:rsid w:val="001D7077"/>
    <w:rsid w:val="001D7B49"/>
    <w:rsid w:val="001D7E44"/>
    <w:rsid w:val="001D7F77"/>
    <w:rsid w:val="001E2E15"/>
    <w:rsid w:val="001E398E"/>
    <w:rsid w:val="001E695B"/>
    <w:rsid w:val="001E6E7A"/>
    <w:rsid w:val="001F12A2"/>
    <w:rsid w:val="001F139E"/>
    <w:rsid w:val="001F2661"/>
    <w:rsid w:val="002043D3"/>
    <w:rsid w:val="00204729"/>
    <w:rsid w:val="00210125"/>
    <w:rsid w:val="00211526"/>
    <w:rsid w:val="002117CB"/>
    <w:rsid w:val="00212FD1"/>
    <w:rsid w:val="00214DBF"/>
    <w:rsid w:val="002161B9"/>
    <w:rsid w:val="002222BD"/>
    <w:rsid w:val="002223F9"/>
    <w:rsid w:val="002239BD"/>
    <w:rsid w:val="00231FEF"/>
    <w:rsid w:val="00232AB7"/>
    <w:rsid w:val="00236D6C"/>
    <w:rsid w:val="002402BA"/>
    <w:rsid w:val="0024050C"/>
    <w:rsid w:val="002405D8"/>
    <w:rsid w:val="0024228F"/>
    <w:rsid w:val="00243641"/>
    <w:rsid w:val="00256BC1"/>
    <w:rsid w:val="00257FE7"/>
    <w:rsid w:val="00260902"/>
    <w:rsid w:val="00260D72"/>
    <w:rsid w:val="00260E3B"/>
    <w:rsid w:val="00263D49"/>
    <w:rsid w:val="002659BD"/>
    <w:rsid w:val="002669D1"/>
    <w:rsid w:val="00267191"/>
    <w:rsid w:val="00270C1E"/>
    <w:rsid w:val="0027145B"/>
    <w:rsid w:val="00272E40"/>
    <w:rsid w:val="00276E63"/>
    <w:rsid w:val="00280D89"/>
    <w:rsid w:val="00287D11"/>
    <w:rsid w:val="00290F90"/>
    <w:rsid w:val="00291082"/>
    <w:rsid w:val="002A0D31"/>
    <w:rsid w:val="002A31C9"/>
    <w:rsid w:val="002A37C9"/>
    <w:rsid w:val="002B567B"/>
    <w:rsid w:val="002B62B5"/>
    <w:rsid w:val="002B696A"/>
    <w:rsid w:val="002C193B"/>
    <w:rsid w:val="002C76A9"/>
    <w:rsid w:val="002C7F28"/>
    <w:rsid w:val="002D3881"/>
    <w:rsid w:val="002D4F91"/>
    <w:rsid w:val="002D56A1"/>
    <w:rsid w:val="002E0BC7"/>
    <w:rsid w:val="002E3371"/>
    <w:rsid w:val="002E444A"/>
    <w:rsid w:val="00304C4E"/>
    <w:rsid w:val="003078C9"/>
    <w:rsid w:val="00310025"/>
    <w:rsid w:val="00312116"/>
    <w:rsid w:val="00313C8B"/>
    <w:rsid w:val="00315AA7"/>
    <w:rsid w:val="00317636"/>
    <w:rsid w:val="00321789"/>
    <w:rsid w:val="00325EC5"/>
    <w:rsid w:val="0033007E"/>
    <w:rsid w:val="00331349"/>
    <w:rsid w:val="003372E9"/>
    <w:rsid w:val="003435E0"/>
    <w:rsid w:val="003444B1"/>
    <w:rsid w:val="00351610"/>
    <w:rsid w:val="003544E2"/>
    <w:rsid w:val="00356D31"/>
    <w:rsid w:val="003604B4"/>
    <w:rsid w:val="003643AA"/>
    <w:rsid w:val="00364FFA"/>
    <w:rsid w:val="003652DC"/>
    <w:rsid w:val="00370BA1"/>
    <w:rsid w:val="0037455F"/>
    <w:rsid w:val="00374E50"/>
    <w:rsid w:val="00375706"/>
    <w:rsid w:val="00377F14"/>
    <w:rsid w:val="00382F5B"/>
    <w:rsid w:val="00383F31"/>
    <w:rsid w:val="00390FEC"/>
    <w:rsid w:val="00393545"/>
    <w:rsid w:val="00394AEB"/>
    <w:rsid w:val="00395BDB"/>
    <w:rsid w:val="00397002"/>
    <w:rsid w:val="003A0219"/>
    <w:rsid w:val="003A6BE6"/>
    <w:rsid w:val="003B1033"/>
    <w:rsid w:val="003B2BD3"/>
    <w:rsid w:val="003B4A69"/>
    <w:rsid w:val="003B4D45"/>
    <w:rsid w:val="003B7E91"/>
    <w:rsid w:val="003C20EB"/>
    <w:rsid w:val="003C320B"/>
    <w:rsid w:val="003C51AA"/>
    <w:rsid w:val="003C5952"/>
    <w:rsid w:val="003C7AAD"/>
    <w:rsid w:val="003D30B8"/>
    <w:rsid w:val="003D47DB"/>
    <w:rsid w:val="003D62BA"/>
    <w:rsid w:val="003D786F"/>
    <w:rsid w:val="003E0993"/>
    <w:rsid w:val="003E2D72"/>
    <w:rsid w:val="003E4A7E"/>
    <w:rsid w:val="003E4B76"/>
    <w:rsid w:val="003F2427"/>
    <w:rsid w:val="003F7B01"/>
    <w:rsid w:val="00402E3C"/>
    <w:rsid w:val="00403FB3"/>
    <w:rsid w:val="00404EAD"/>
    <w:rsid w:val="00407936"/>
    <w:rsid w:val="00414BFE"/>
    <w:rsid w:val="0041592E"/>
    <w:rsid w:val="00421B0C"/>
    <w:rsid w:val="004226B1"/>
    <w:rsid w:val="0042555B"/>
    <w:rsid w:val="00426136"/>
    <w:rsid w:val="004269F3"/>
    <w:rsid w:val="00426A31"/>
    <w:rsid w:val="00427B3A"/>
    <w:rsid w:val="0043045C"/>
    <w:rsid w:val="00431ED4"/>
    <w:rsid w:val="00434868"/>
    <w:rsid w:val="004358C3"/>
    <w:rsid w:val="0043792A"/>
    <w:rsid w:val="004379DE"/>
    <w:rsid w:val="00447DE9"/>
    <w:rsid w:val="0045297B"/>
    <w:rsid w:val="00453CB4"/>
    <w:rsid w:val="004544C9"/>
    <w:rsid w:val="004555FF"/>
    <w:rsid w:val="004559B5"/>
    <w:rsid w:val="0046264C"/>
    <w:rsid w:val="00465415"/>
    <w:rsid w:val="004707D0"/>
    <w:rsid w:val="00472858"/>
    <w:rsid w:val="00473091"/>
    <w:rsid w:val="00474B8A"/>
    <w:rsid w:val="00475016"/>
    <w:rsid w:val="00476FA8"/>
    <w:rsid w:val="00477A62"/>
    <w:rsid w:val="00483B29"/>
    <w:rsid w:val="00484189"/>
    <w:rsid w:val="00484765"/>
    <w:rsid w:val="004938FD"/>
    <w:rsid w:val="004944C3"/>
    <w:rsid w:val="0049474F"/>
    <w:rsid w:val="00496E40"/>
    <w:rsid w:val="004A0877"/>
    <w:rsid w:val="004B08C3"/>
    <w:rsid w:val="004B6925"/>
    <w:rsid w:val="004B7D90"/>
    <w:rsid w:val="004C0A7D"/>
    <w:rsid w:val="004C2351"/>
    <w:rsid w:val="004C5490"/>
    <w:rsid w:val="004E0F15"/>
    <w:rsid w:val="004E46EE"/>
    <w:rsid w:val="004F0FAF"/>
    <w:rsid w:val="004F1E7D"/>
    <w:rsid w:val="004F44BE"/>
    <w:rsid w:val="0050270D"/>
    <w:rsid w:val="00502881"/>
    <w:rsid w:val="0050668C"/>
    <w:rsid w:val="00510B3C"/>
    <w:rsid w:val="0051146B"/>
    <w:rsid w:val="00511D92"/>
    <w:rsid w:val="00515112"/>
    <w:rsid w:val="00517115"/>
    <w:rsid w:val="005239FB"/>
    <w:rsid w:val="00530E7B"/>
    <w:rsid w:val="00532400"/>
    <w:rsid w:val="00534E36"/>
    <w:rsid w:val="00536011"/>
    <w:rsid w:val="0054683C"/>
    <w:rsid w:val="00547C1C"/>
    <w:rsid w:val="00553B51"/>
    <w:rsid w:val="00564732"/>
    <w:rsid w:val="005652EA"/>
    <w:rsid w:val="00571A34"/>
    <w:rsid w:val="00573C2A"/>
    <w:rsid w:val="00575F6A"/>
    <w:rsid w:val="00576751"/>
    <w:rsid w:val="00577F18"/>
    <w:rsid w:val="0058052A"/>
    <w:rsid w:val="00581481"/>
    <w:rsid w:val="0058233C"/>
    <w:rsid w:val="00592668"/>
    <w:rsid w:val="005967F2"/>
    <w:rsid w:val="005A09B6"/>
    <w:rsid w:val="005A0CD5"/>
    <w:rsid w:val="005A30D0"/>
    <w:rsid w:val="005A39EA"/>
    <w:rsid w:val="005A4524"/>
    <w:rsid w:val="005B06B0"/>
    <w:rsid w:val="005B7A2E"/>
    <w:rsid w:val="005C11D7"/>
    <w:rsid w:val="005C1E14"/>
    <w:rsid w:val="005C2C86"/>
    <w:rsid w:val="005C42C4"/>
    <w:rsid w:val="005D0AA6"/>
    <w:rsid w:val="005D2ECA"/>
    <w:rsid w:val="005D716F"/>
    <w:rsid w:val="005E52A3"/>
    <w:rsid w:val="005E5345"/>
    <w:rsid w:val="005E744F"/>
    <w:rsid w:val="005E7906"/>
    <w:rsid w:val="005F1323"/>
    <w:rsid w:val="005F3C9B"/>
    <w:rsid w:val="005F4DEC"/>
    <w:rsid w:val="005F58CE"/>
    <w:rsid w:val="00602F9A"/>
    <w:rsid w:val="006039BD"/>
    <w:rsid w:val="00604DB9"/>
    <w:rsid w:val="00605F8E"/>
    <w:rsid w:val="00606685"/>
    <w:rsid w:val="00606A0E"/>
    <w:rsid w:val="006111F0"/>
    <w:rsid w:val="00611472"/>
    <w:rsid w:val="00614681"/>
    <w:rsid w:val="00615D62"/>
    <w:rsid w:val="006201D1"/>
    <w:rsid w:val="006203E6"/>
    <w:rsid w:val="00621705"/>
    <w:rsid w:val="00623A32"/>
    <w:rsid w:val="00625BFB"/>
    <w:rsid w:val="0062750B"/>
    <w:rsid w:val="006304CF"/>
    <w:rsid w:val="00632E85"/>
    <w:rsid w:val="00636AFE"/>
    <w:rsid w:val="00637A14"/>
    <w:rsid w:val="00637C4D"/>
    <w:rsid w:val="00643C11"/>
    <w:rsid w:val="00650113"/>
    <w:rsid w:val="006502CA"/>
    <w:rsid w:val="00651DC0"/>
    <w:rsid w:val="00654B67"/>
    <w:rsid w:val="00657A65"/>
    <w:rsid w:val="006640A8"/>
    <w:rsid w:val="00664946"/>
    <w:rsid w:val="0066519C"/>
    <w:rsid w:val="00666683"/>
    <w:rsid w:val="00666E73"/>
    <w:rsid w:val="0066771F"/>
    <w:rsid w:val="0067435D"/>
    <w:rsid w:val="00675AB4"/>
    <w:rsid w:val="00681F7A"/>
    <w:rsid w:val="006837E5"/>
    <w:rsid w:val="006878E7"/>
    <w:rsid w:val="006919EB"/>
    <w:rsid w:val="006927FA"/>
    <w:rsid w:val="006931AA"/>
    <w:rsid w:val="006A02AE"/>
    <w:rsid w:val="006A1F9B"/>
    <w:rsid w:val="006A45B1"/>
    <w:rsid w:val="006A7A03"/>
    <w:rsid w:val="006B27F1"/>
    <w:rsid w:val="006B3C21"/>
    <w:rsid w:val="006B4B48"/>
    <w:rsid w:val="006B566A"/>
    <w:rsid w:val="006B5BD5"/>
    <w:rsid w:val="006B5D23"/>
    <w:rsid w:val="006B6783"/>
    <w:rsid w:val="006C09B6"/>
    <w:rsid w:val="006C1977"/>
    <w:rsid w:val="006C7AD4"/>
    <w:rsid w:val="006D055A"/>
    <w:rsid w:val="006D420F"/>
    <w:rsid w:val="006D4A5E"/>
    <w:rsid w:val="006D5B39"/>
    <w:rsid w:val="006E4F1B"/>
    <w:rsid w:val="006E6982"/>
    <w:rsid w:val="006E6C18"/>
    <w:rsid w:val="006F068C"/>
    <w:rsid w:val="006F3E44"/>
    <w:rsid w:val="006F4B73"/>
    <w:rsid w:val="006F4EC0"/>
    <w:rsid w:val="006F5CBC"/>
    <w:rsid w:val="007006B7"/>
    <w:rsid w:val="00703AB5"/>
    <w:rsid w:val="00705B9B"/>
    <w:rsid w:val="00706581"/>
    <w:rsid w:val="00706692"/>
    <w:rsid w:val="0070783B"/>
    <w:rsid w:val="00711A5C"/>
    <w:rsid w:val="00712BF6"/>
    <w:rsid w:val="00713E5E"/>
    <w:rsid w:val="00714013"/>
    <w:rsid w:val="00714CFA"/>
    <w:rsid w:val="00715F53"/>
    <w:rsid w:val="0072665F"/>
    <w:rsid w:val="0072669C"/>
    <w:rsid w:val="007278BE"/>
    <w:rsid w:val="0073254E"/>
    <w:rsid w:val="007337E8"/>
    <w:rsid w:val="007341BA"/>
    <w:rsid w:val="00741CA4"/>
    <w:rsid w:val="00744635"/>
    <w:rsid w:val="00757D5E"/>
    <w:rsid w:val="00760E8F"/>
    <w:rsid w:val="007612EA"/>
    <w:rsid w:val="00762E06"/>
    <w:rsid w:val="007658E2"/>
    <w:rsid w:val="00767CD9"/>
    <w:rsid w:val="00780E54"/>
    <w:rsid w:val="007819BA"/>
    <w:rsid w:val="00783C86"/>
    <w:rsid w:val="007866B4"/>
    <w:rsid w:val="0078707C"/>
    <w:rsid w:val="00787589"/>
    <w:rsid w:val="00791480"/>
    <w:rsid w:val="00792C6C"/>
    <w:rsid w:val="007A1F68"/>
    <w:rsid w:val="007A20FB"/>
    <w:rsid w:val="007A30E0"/>
    <w:rsid w:val="007A64C2"/>
    <w:rsid w:val="007A71EB"/>
    <w:rsid w:val="007B1831"/>
    <w:rsid w:val="007B7145"/>
    <w:rsid w:val="007C0F0D"/>
    <w:rsid w:val="007C2CED"/>
    <w:rsid w:val="007C4576"/>
    <w:rsid w:val="007C503B"/>
    <w:rsid w:val="007C51E2"/>
    <w:rsid w:val="007C64F5"/>
    <w:rsid w:val="007C69A4"/>
    <w:rsid w:val="007D5D04"/>
    <w:rsid w:val="007D68B7"/>
    <w:rsid w:val="007D6A9D"/>
    <w:rsid w:val="007D7743"/>
    <w:rsid w:val="007E17D5"/>
    <w:rsid w:val="007E3E19"/>
    <w:rsid w:val="007E55CF"/>
    <w:rsid w:val="007E6308"/>
    <w:rsid w:val="007F41D3"/>
    <w:rsid w:val="007F554F"/>
    <w:rsid w:val="007F635F"/>
    <w:rsid w:val="00800EA2"/>
    <w:rsid w:val="008165C7"/>
    <w:rsid w:val="0081662C"/>
    <w:rsid w:val="00821A6B"/>
    <w:rsid w:val="00822395"/>
    <w:rsid w:val="00823E73"/>
    <w:rsid w:val="00825767"/>
    <w:rsid w:val="00834784"/>
    <w:rsid w:val="008367B1"/>
    <w:rsid w:val="00837B51"/>
    <w:rsid w:val="00840B08"/>
    <w:rsid w:val="00846E9C"/>
    <w:rsid w:val="008515EB"/>
    <w:rsid w:val="00855D2F"/>
    <w:rsid w:val="00856CFF"/>
    <w:rsid w:val="00860A93"/>
    <w:rsid w:val="00863364"/>
    <w:rsid w:val="00871464"/>
    <w:rsid w:val="00876241"/>
    <w:rsid w:val="00876EAD"/>
    <w:rsid w:val="00877A44"/>
    <w:rsid w:val="0088266B"/>
    <w:rsid w:val="00886292"/>
    <w:rsid w:val="00893479"/>
    <w:rsid w:val="0089454F"/>
    <w:rsid w:val="008A1E91"/>
    <w:rsid w:val="008A464F"/>
    <w:rsid w:val="008A7DB8"/>
    <w:rsid w:val="008B0733"/>
    <w:rsid w:val="008B7794"/>
    <w:rsid w:val="008C0789"/>
    <w:rsid w:val="008C325F"/>
    <w:rsid w:val="008C4880"/>
    <w:rsid w:val="008C5B07"/>
    <w:rsid w:val="008C64BA"/>
    <w:rsid w:val="008D1525"/>
    <w:rsid w:val="008D3FE4"/>
    <w:rsid w:val="008D6938"/>
    <w:rsid w:val="008D6EF7"/>
    <w:rsid w:val="008F04E7"/>
    <w:rsid w:val="008F49D6"/>
    <w:rsid w:val="008F75C7"/>
    <w:rsid w:val="008F77B5"/>
    <w:rsid w:val="00900C78"/>
    <w:rsid w:val="00901E7B"/>
    <w:rsid w:val="0090630C"/>
    <w:rsid w:val="00906EF7"/>
    <w:rsid w:val="00907AF3"/>
    <w:rsid w:val="009230DC"/>
    <w:rsid w:val="009252F1"/>
    <w:rsid w:val="009254B0"/>
    <w:rsid w:val="00927522"/>
    <w:rsid w:val="00932422"/>
    <w:rsid w:val="00932B3F"/>
    <w:rsid w:val="00934986"/>
    <w:rsid w:val="009357BC"/>
    <w:rsid w:val="009373B8"/>
    <w:rsid w:val="009412FC"/>
    <w:rsid w:val="00943A47"/>
    <w:rsid w:val="00946317"/>
    <w:rsid w:val="009469A6"/>
    <w:rsid w:val="0095324C"/>
    <w:rsid w:val="0095439A"/>
    <w:rsid w:val="0096311F"/>
    <w:rsid w:val="00974B8E"/>
    <w:rsid w:val="00975EFF"/>
    <w:rsid w:val="00976953"/>
    <w:rsid w:val="00976CEF"/>
    <w:rsid w:val="009773C9"/>
    <w:rsid w:val="00980C10"/>
    <w:rsid w:val="00980D81"/>
    <w:rsid w:val="00982289"/>
    <w:rsid w:val="00982FC8"/>
    <w:rsid w:val="00983EEE"/>
    <w:rsid w:val="009843A9"/>
    <w:rsid w:val="00985DA3"/>
    <w:rsid w:val="00987480"/>
    <w:rsid w:val="00990ABF"/>
    <w:rsid w:val="0099102E"/>
    <w:rsid w:val="0099169A"/>
    <w:rsid w:val="00992386"/>
    <w:rsid w:val="00992700"/>
    <w:rsid w:val="009937AB"/>
    <w:rsid w:val="009959D7"/>
    <w:rsid w:val="009A0384"/>
    <w:rsid w:val="009A1020"/>
    <w:rsid w:val="009A52E3"/>
    <w:rsid w:val="009A5A06"/>
    <w:rsid w:val="009B0125"/>
    <w:rsid w:val="009C260F"/>
    <w:rsid w:val="009C5DAA"/>
    <w:rsid w:val="009C5E03"/>
    <w:rsid w:val="009D1AE8"/>
    <w:rsid w:val="009D2099"/>
    <w:rsid w:val="009D5CDB"/>
    <w:rsid w:val="009D7BDC"/>
    <w:rsid w:val="009E1052"/>
    <w:rsid w:val="009E1740"/>
    <w:rsid w:val="009E221A"/>
    <w:rsid w:val="009E7A92"/>
    <w:rsid w:val="009F0CAA"/>
    <w:rsid w:val="009F2981"/>
    <w:rsid w:val="009F5D72"/>
    <w:rsid w:val="009F755C"/>
    <w:rsid w:val="00A01BCB"/>
    <w:rsid w:val="00A03B5D"/>
    <w:rsid w:val="00A06BC6"/>
    <w:rsid w:val="00A13C60"/>
    <w:rsid w:val="00A13F05"/>
    <w:rsid w:val="00A15C5E"/>
    <w:rsid w:val="00A1693D"/>
    <w:rsid w:val="00A173EF"/>
    <w:rsid w:val="00A201DF"/>
    <w:rsid w:val="00A21213"/>
    <w:rsid w:val="00A23BAD"/>
    <w:rsid w:val="00A2443A"/>
    <w:rsid w:val="00A26D56"/>
    <w:rsid w:val="00A27C7E"/>
    <w:rsid w:val="00A32DE8"/>
    <w:rsid w:val="00A330BE"/>
    <w:rsid w:val="00A34454"/>
    <w:rsid w:val="00A34688"/>
    <w:rsid w:val="00A37328"/>
    <w:rsid w:val="00A3776E"/>
    <w:rsid w:val="00A60FF6"/>
    <w:rsid w:val="00A633CF"/>
    <w:rsid w:val="00A71273"/>
    <w:rsid w:val="00A75EBC"/>
    <w:rsid w:val="00A800FE"/>
    <w:rsid w:val="00A841FF"/>
    <w:rsid w:val="00A86104"/>
    <w:rsid w:val="00AA0F4D"/>
    <w:rsid w:val="00AA5EE2"/>
    <w:rsid w:val="00AB048B"/>
    <w:rsid w:val="00AB099B"/>
    <w:rsid w:val="00AB1C65"/>
    <w:rsid w:val="00AB2882"/>
    <w:rsid w:val="00AB3218"/>
    <w:rsid w:val="00AB3D31"/>
    <w:rsid w:val="00AB612A"/>
    <w:rsid w:val="00AB6E1E"/>
    <w:rsid w:val="00AC080C"/>
    <w:rsid w:val="00AC1412"/>
    <w:rsid w:val="00AC21BF"/>
    <w:rsid w:val="00AC2B5B"/>
    <w:rsid w:val="00AC675E"/>
    <w:rsid w:val="00AC74DF"/>
    <w:rsid w:val="00AD0AA1"/>
    <w:rsid w:val="00AD458D"/>
    <w:rsid w:val="00AE148E"/>
    <w:rsid w:val="00B02305"/>
    <w:rsid w:val="00B045FF"/>
    <w:rsid w:val="00B06C45"/>
    <w:rsid w:val="00B073DD"/>
    <w:rsid w:val="00B215AB"/>
    <w:rsid w:val="00B24AD1"/>
    <w:rsid w:val="00B276A7"/>
    <w:rsid w:val="00B30510"/>
    <w:rsid w:val="00B331AC"/>
    <w:rsid w:val="00B37CDD"/>
    <w:rsid w:val="00B37F36"/>
    <w:rsid w:val="00B43B0B"/>
    <w:rsid w:val="00B43B30"/>
    <w:rsid w:val="00B530AB"/>
    <w:rsid w:val="00B5682E"/>
    <w:rsid w:val="00B618EE"/>
    <w:rsid w:val="00B61D9D"/>
    <w:rsid w:val="00B658CB"/>
    <w:rsid w:val="00B6792A"/>
    <w:rsid w:val="00B73F69"/>
    <w:rsid w:val="00B866C8"/>
    <w:rsid w:val="00B86FA2"/>
    <w:rsid w:val="00B900A9"/>
    <w:rsid w:val="00B939FA"/>
    <w:rsid w:val="00B93BCD"/>
    <w:rsid w:val="00B94165"/>
    <w:rsid w:val="00B949D9"/>
    <w:rsid w:val="00BA08D0"/>
    <w:rsid w:val="00BA1913"/>
    <w:rsid w:val="00BA3547"/>
    <w:rsid w:val="00BB51C5"/>
    <w:rsid w:val="00BB7FF2"/>
    <w:rsid w:val="00BC08CA"/>
    <w:rsid w:val="00BC277D"/>
    <w:rsid w:val="00BC3441"/>
    <w:rsid w:val="00BC3AA5"/>
    <w:rsid w:val="00BC75BD"/>
    <w:rsid w:val="00BD1DF5"/>
    <w:rsid w:val="00BD25C9"/>
    <w:rsid w:val="00BD3B39"/>
    <w:rsid w:val="00BD6517"/>
    <w:rsid w:val="00BD6EBB"/>
    <w:rsid w:val="00BE00B8"/>
    <w:rsid w:val="00BE0E52"/>
    <w:rsid w:val="00BE1A9D"/>
    <w:rsid w:val="00BE219E"/>
    <w:rsid w:val="00BE229D"/>
    <w:rsid w:val="00BE59AA"/>
    <w:rsid w:val="00BE601B"/>
    <w:rsid w:val="00BE6262"/>
    <w:rsid w:val="00BF0B9F"/>
    <w:rsid w:val="00BF5126"/>
    <w:rsid w:val="00C00C0C"/>
    <w:rsid w:val="00C04C95"/>
    <w:rsid w:val="00C0687A"/>
    <w:rsid w:val="00C070FF"/>
    <w:rsid w:val="00C16BEE"/>
    <w:rsid w:val="00C220F0"/>
    <w:rsid w:val="00C3246D"/>
    <w:rsid w:val="00C335D4"/>
    <w:rsid w:val="00C33F5E"/>
    <w:rsid w:val="00C40003"/>
    <w:rsid w:val="00C40A03"/>
    <w:rsid w:val="00C4120A"/>
    <w:rsid w:val="00C4492C"/>
    <w:rsid w:val="00C44D2C"/>
    <w:rsid w:val="00C460F7"/>
    <w:rsid w:val="00C46D55"/>
    <w:rsid w:val="00C47499"/>
    <w:rsid w:val="00C47958"/>
    <w:rsid w:val="00C508D0"/>
    <w:rsid w:val="00C5316F"/>
    <w:rsid w:val="00C53DF5"/>
    <w:rsid w:val="00C618FA"/>
    <w:rsid w:val="00C62062"/>
    <w:rsid w:val="00C62AF9"/>
    <w:rsid w:val="00C631E1"/>
    <w:rsid w:val="00C660CF"/>
    <w:rsid w:val="00C744D6"/>
    <w:rsid w:val="00C766E2"/>
    <w:rsid w:val="00C77D42"/>
    <w:rsid w:val="00C83020"/>
    <w:rsid w:val="00C85287"/>
    <w:rsid w:val="00C87824"/>
    <w:rsid w:val="00C900B4"/>
    <w:rsid w:val="00C92383"/>
    <w:rsid w:val="00C95B8D"/>
    <w:rsid w:val="00C96469"/>
    <w:rsid w:val="00C97E30"/>
    <w:rsid w:val="00CA0A06"/>
    <w:rsid w:val="00CA0C69"/>
    <w:rsid w:val="00CA1AE8"/>
    <w:rsid w:val="00CA65CD"/>
    <w:rsid w:val="00CA7DCB"/>
    <w:rsid w:val="00CB1700"/>
    <w:rsid w:val="00CB1802"/>
    <w:rsid w:val="00CB29BB"/>
    <w:rsid w:val="00CC25DD"/>
    <w:rsid w:val="00CD09FB"/>
    <w:rsid w:val="00CD1B98"/>
    <w:rsid w:val="00CD67A0"/>
    <w:rsid w:val="00CE283B"/>
    <w:rsid w:val="00CE3142"/>
    <w:rsid w:val="00CE35FE"/>
    <w:rsid w:val="00CE4E6E"/>
    <w:rsid w:val="00CE600F"/>
    <w:rsid w:val="00CF10BC"/>
    <w:rsid w:val="00CF6A7B"/>
    <w:rsid w:val="00D02B4F"/>
    <w:rsid w:val="00D05819"/>
    <w:rsid w:val="00D07D02"/>
    <w:rsid w:val="00D109E9"/>
    <w:rsid w:val="00D12D02"/>
    <w:rsid w:val="00D2043C"/>
    <w:rsid w:val="00D30DCF"/>
    <w:rsid w:val="00D32410"/>
    <w:rsid w:val="00D35B37"/>
    <w:rsid w:val="00D36025"/>
    <w:rsid w:val="00D40510"/>
    <w:rsid w:val="00D4119D"/>
    <w:rsid w:val="00D42FF3"/>
    <w:rsid w:val="00D43CB4"/>
    <w:rsid w:val="00D43F26"/>
    <w:rsid w:val="00D46CDA"/>
    <w:rsid w:val="00D54410"/>
    <w:rsid w:val="00D55868"/>
    <w:rsid w:val="00D5748B"/>
    <w:rsid w:val="00D616FB"/>
    <w:rsid w:val="00D744AE"/>
    <w:rsid w:val="00D76581"/>
    <w:rsid w:val="00D767C7"/>
    <w:rsid w:val="00D803DF"/>
    <w:rsid w:val="00D83FC6"/>
    <w:rsid w:val="00D91E30"/>
    <w:rsid w:val="00DA44D6"/>
    <w:rsid w:val="00DA78D4"/>
    <w:rsid w:val="00DB1732"/>
    <w:rsid w:val="00DB361C"/>
    <w:rsid w:val="00DB479B"/>
    <w:rsid w:val="00DB5077"/>
    <w:rsid w:val="00DC0FCF"/>
    <w:rsid w:val="00DC142A"/>
    <w:rsid w:val="00DD22C6"/>
    <w:rsid w:val="00DD25B8"/>
    <w:rsid w:val="00DD4DBB"/>
    <w:rsid w:val="00DD5196"/>
    <w:rsid w:val="00DE15C3"/>
    <w:rsid w:val="00DE4A64"/>
    <w:rsid w:val="00DE545D"/>
    <w:rsid w:val="00DE59B4"/>
    <w:rsid w:val="00DE5BE9"/>
    <w:rsid w:val="00DF1A42"/>
    <w:rsid w:val="00DF1C56"/>
    <w:rsid w:val="00E02391"/>
    <w:rsid w:val="00E03012"/>
    <w:rsid w:val="00E03AC4"/>
    <w:rsid w:val="00E06643"/>
    <w:rsid w:val="00E06E17"/>
    <w:rsid w:val="00E11F1C"/>
    <w:rsid w:val="00E1217E"/>
    <w:rsid w:val="00E12222"/>
    <w:rsid w:val="00E20ADC"/>
    <w:rsid w:val="00E22C7D"/>
    <w:rsid w:val="00E23A5E"/>
    <w:rsid w:val="00E46439"/>
    <w:rsid w:val="00E46917"/>
    <w:rsid w:val="00E46A7A"/>
    <w:rsid w:val="00E50BE6"/>
    <w:rsid w:val="00E53B78"/>
    <w:rsid w:val="00E53B8B"/>
    <w:rsid w:val="00E57FA4"/>
    <w:rsid w:val="00E61A70"/>
    <w:rsid w:val="00E620CD"/>
    <w:rsid w:val="00E640B7"/>
    <w:rsid w:val="00E649FB"/>
    <w:rsid w:val="00E67C70"/>
    <w:rsid w:val="00E718AB"/>
    <w:rsid w:val="00E718CB"/>
    <w:rsid w:val="00E72E5E"/>
    <w:rsid w:val="00E75443"/>
    <w:rsid w:val="00E7643A"/>
    <w:rsid w:val="00E76D93"/>
    <w:rsid w:val="00E80337"/>
    <w:rsid w:val="00E83357"/>
    <w:rsid w:val="00E84CC6"/>
    <w:rsid w:val="00E874DD"/>
    <w:rsid w:val="00E87F8A"/>
    <w:rsid w:val="00E9100B"/>
    <w:rsid w:val="00E9128F"/>
    <w:rsid w:val="00E93686"/>
    <w:rsid w:val="00E94E4C"/>
    <w:rsid w:val="00E9551C"/>
    <w:rsid w:val="00E958B7"/>
    <w:rsid w:val="00E95FEC"/>
    <w:rsid w:val="00E962D9"/>
    <w:rsid w:val="00EA3FC4"/>
    <w:rsid w:val="00EA61D9"/>
    <w:rsid w:val="00EA7B97"/>
    <w:rsid w:val="00EB11E5"/>
    <w:rsid w:val="00EB208D"/>
    <w:rsid w:val="00EB63A2"/>
    <w:rsid w:val="00EB7319"/>
    <w:rsid w:val="00EC004D"/>
    <w:rsid w:val="00EC4D21"/>
    <w:rsid w:val="00EC6D59"/>
    <w:rsid w:val="00ED0465"/>
    <w:rsid w:val="00ED1985"/>
    <w:rsid w:val="00ED2B26"/>
    <w:rsid w:val="00ED31B4"/>
    <w:rsid w:val="00ED7674"/>
    <w:rsid w:val="00ED7E8D"/>
    <w:rsid w:val="00EE291B"/>
    <w:rsid w:val="00EE62C0"/>
    <w:rsid w:val="00EF17D6"/>
    <w:rsid w:val="00EF3756"/>
    <w:rsid w:val="00EF4B1E"/>
    <w:rsid w:val="00EF4EE0"/>
    <w:rsid w:val="00EF516C"/>
    <w:rsid w:val="00EF55E4"/>
    <w:rsid w:val="00F10235"/>
    <w:rsid w:val="00F13242"/>
    <w:rsid w:val="00F15113"/>
    <w:rsid w:val="00F15135"/>
    <w:rsid w:val="00F17595"/>
    <w:rsid w:val="00F20ADD"/>
    <w:rsid w:val="00F22639"/>
    <w:rsid w:val="00F31613"/>
    <w:rsid w:val="00F35AF4"/>
    <w:rsid w:val="00F37BDA"/>
    <w:rsid w:val="00F4066E"/>
    <w:rsid w:val="00F4072F"/>
    <w:rsid w:val="00F40A4E"/>
    <w:rsid w:val="00F4660A"/>
    <w:rsid w:val="00F47B27"/>
    <w:rsid w:val="00F5415F"/>
    <w:rsid w:val="00F5540D"/>
    <w:rsid w:val="00F55459"/>
    <w:rsid w:val="00F5571A"/>
    <w:rsid w:val="00F65267"/>
    <w:rsid w:val="00F741EA"/>
    <w:rsid w:val="00F7659F"/>
    <w:rsid w:val="00F8188B"/>
    <w:rsid w:val="00F84272"/>
    <w:rsid w:val="00F905BA"/>
    <w:rsid w:val="00F9107E"/>
    <w:rsid w:val="00FB15FE"/>
    <w:rsid w:val="00FC0763"/>
    <w:rsid w:val="00FC2939"/>
    <w:rsid w:val="00FC293B"/>
    <w:rsid w:val="00FC6884"/>
    <w:rsid w:val="00FD55E6"/>
    <w:rsid w:val="00FD6458"/>
    <w:rsid w:val="00FD65C2"/>
    <w:rsid w:val="00FE1F06"/>
    <w:rsid w:val="00FE5254"/>
    <w:rsid w:val="00FE56CD"/>
    <w:rsid w:val="00FF13A7"/>
    <w:rsid w:val="00FF2E9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DB5077"/>
    <w:pPr>
      <w:tabs>
        <w:tab w:val="left" w:pos="440"/>
        <w:tab w:val="right" w:leader="dot" w:pos="9062"/>
      </w:tabs>
      <w:ind w:left="426" w:hanging="426"/>
    </w:pPr>
  </w:style>
  <w:style w:type="paragraph" w:styleId="Obsah2">
    <w:name w:val="toc 2"/>
    <w:basedOn w:val="Normln"/>
    <w:next w:val="Normln"/>
    <w:autoRedefine/>
    <w:semiHidden/>
    <w:pPr>
      <w:ind w:left="220"/>
    </w:pPr>
  </w:style>
  <w:style w:type="paragraph" w:styleId="Obsah3">
    <w:name w:val="toc 3"/>
    <w:basedOn w:val="Normln"/>
    <w:next w:val="Normln"/>
    <w:autoRedefine/>
    <w:semiHidden/>
    <w:pPr>
      <w:ind w:left="440"/>
    </w:pPr>
  </w:style>
  <w:style w:type="paragraph" w:styleId="Obsah4">
    <w:name w:val="toc 4"/>
    <w:basedOn w:val="Normln"/>
    <w:next w:val="Normln"/>
    <w:autoRedefine/>
    <w:semiHidden/>
    <w:pPr>
      <w:ind w:left="660"/>
    </w:pPr>
  </w:style>
  <w:style w:type="paragraph" w:styleId="Obsah5">
    <w:name w:val="toc 5"/>
    <w:basedOn w:val="Normln"/>
    <w:next w:val="Normln"/>
    <w:autoRedefine/>
    <w:semiHidden/>
    <w:pPr>
      <w:ind w:left="880"/>
    </w:pPr>
  </w:style>
  <w:style w:type="paragraph" w:styleId="Obsah6">
    <w:name w:val="toc 6"/>
    <w:basedOn w:val="Normln"/>
    <w:next w:val="Normln"/>
    <w:autoRedefine/>
    <w:semiHidden/>
    <w:pPr>
      <w:ind w:left="1100"/>
    </w:pPr>
  </w:style>
  <w:style w:type="paragraph" w:styleId="Obsah7">
    <w:name w:val="toc 7"/>
    <w:basedOn w:val="Normln"/>
    <w:next w:val="Normln"/>
    <w:autoRedefine/>
    <w:semiHidden/>
    <w:pPr>
      <w:ind w:left="1320"/>
    </w:pPr>
  </w:style>
  <w:style w:type="paragraph" w:styleId="Obsah8">
    <w:name w:val="toc 8"/>
    <w:basedOn w:val="Normln"/>
    <w:next w:val="Normln"/>
    <w:autoRedefine/>
    <w:semiHidden/>
    <w:pPr>
      <w:ind w:left="1540"/>
    </w:pPr>
  </w:style>
  <w:style w:type="paragraph" w:styleId="Obsah9">
    <w:name w:val="toc 9"/>
    <w:basedOn w:val="Normln"/>
    <w:next w:val="Normln"/>
    <w:autoRedefine/>
    <w:semiHidden/>
    <w:pPr>
      <w:ind w:left="1760"/>
    </w:pPr>
  </w:style>
  <w:style w:type="character" w:styleId="Hypertextovodkaz">
    <w:name w:val="Hyperlink"/>
    <w:uiPriority w:val="99"/>
    <w:semiHidden/>
    <w:rPr>
      <w:color w:val="0000FF"/>
      <w:u w:val="single"/>
    </w:rPr>
  </w:style>
  <w:style w:type="paragraph" w:customStyle="1" w:styleId="seznamliterat">
    <w:name w:val="seznam_literat"/>
    <w:basedOn w:val="Normln"/>
    <w:pPr>
      <w:tabs>
        <w:tab w:val="num" w:pos="454"/>
      </w:tabs>
      <w:spacing w:after="60"/>
      <w:ind w:left="454" w:hanging="454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spacing w:after="0"/>
      <w:jc w:val="left"/>
    </w:pPr>
    <w:rPr>
      <w:rFonts w:ascii="Times New Roman" w:hAnsi="Times New Roman"/>
      <w:b/>
      <w:bCs/>
      <w:sz w:val="24"/>
    </w:rPr>
  </w:style>
  <w:style w:type="character" w:styleId="Siln">
    <w:name w:val="Strong"/>
    <w:qFormat/>
    <w:rPr>
      <w:b/>
      <w:bCs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itulek">
    <w:name w:val="caption"/>
    <w:basedOn w:val="Normln"/>
    <w:next w:val="Normln"/>
    <w:qFormat/>
    <w:pPr>
      <w:jc w:val="center"/>
    </w:pPr>
    <w:rPr>
      <w:i/>
      <w:iCs/>
    </w:r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styleId="Zkladntext2">
    <w:name w:val="Body Text 2"/>
    <w:basedOn w:val="Normln"/>
    <w:semiHidden/>
    <w:rPr>
      <w:i/>
    </w:rPr>
  </w:style>
  <w:style w:type="character" w:styleId="Sledovanodkaz">
    <w:name w:val="FollowedHyperlink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xl65">
    <w:name w:val="xl6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Arial Unicode MS" w:hAnsi="Calibri" w:cs="Arial Unicode MS"/>
      <w:sz w:val="18"/>
      <w:szCs w:val="18"/>
    </w:r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Arial Unicode MS" w:hAnsi="Calibri" w:cs="Arial Unicode MS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  <w:jc w:val="left"/>
    </w:pPr>
    <w:rPr>
      <w:rFonts w:eastAsia="Calibri"/>
      <w:szCs w:val="22"/>
      <w:lang w:eastAsia="en-US"/>
    </w:rPr>
  </w:style>
  <w:style w:type="character" w:styleId="Zvraznn">
    <w:name w:val="Emphasis"/>
    <w:qFormat/>
    <w:rPr>
      <w:i/>
      <w:iCs/>
    </w:rPr>
  </w:style>
  <w:style w:type="character" w:customStyle="1" w:styleId="addmd1">
    <w:name w:val="addmd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2639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22639"/>
    <w:rPr>
      <w:rFonts w:ascii="Arial" w:hAnsi="Arial"/>
      <w:sz w:val="22"/>
      <w:szCs w:val="24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Arial" w:hAnsi="Arial"/>
      <w:sz w:val="22"/>
      <w:szCs w:val="24"/>
    </w:rPr>
  </w:style>
  <w:style w:type="character" w:customStyle="1" w:styleId="ZpatChar">
    <w:name w:val="Zápatí Char"/>
    <w:rPr>
      <w:rFonts w:ascii="Arial" w:hAnsi="Arial"/>
      <w:sz w:val="22"/>
      <w:szCs w:val="24"/>
    </w:rPr>
  </w:style>
  <w:style w:type="paragraph" w:customStyle="1" w:styleId="TunvoduVZ207">
    <w:name w:val="Tučné úvodu VZ2 07"/>
    <w:basedOn w:val="Normln"/>
    <w:rsid w:val="00F22639"/>
    <w:pPr>
      <w:spacing w:after="60"/>
      <w:jc w:val="left"/>
    </w:pPr>
    <w:rPr>
      <w:rFonts w:ascii="Times New Roman" w:hAnsi="Times New Roman"/>
      <w:b/>
      <w:bCs/>
      <w:sz w:val="24"/>
      <w:szCs w:val="20"/>
    </w:rPr>
  </w:style>
  <w:style w:type="paragraph" w:customStyle="1" w:styleId="Zkladnodstavec">
    <w:name w:val="[Základní odstavec]"/>
    <w:basedOn w:val="Normln"/>
    <w:rsid w:val="005E5345"/>
    <w:pPr>
      <w:widowControl w:val="0"/>
      <w:suppressAutoHyphens/>
      <w:autoSpaceDE w:val="0"/>
      <w:spacing w:after="0" w:line="288" w:lineRule="auto"/>
      <w:ind w:left="113"/>
      <w:jc w:val="left"/>
      <w:textAlignment w:val="center"/>
    </w:pPr>
    <w:rPr>
      <w:rFonts w:ascii="Times New Roman" w:hAnsi="Times New Roman"/>
      <w:color w:val="000000"/>
      <w:sz w:val="24"/>
      <w:lang w:val="en-US"/>
    </w:rPr>
  </w:style>
  <w:style w:type="paragraph" w:customStyle="1" w:styleId="VUVTGM-Nadpis01">
    <w:name w:val="VUV TGM - Nadpis 01"/>
    <w:basedOn w:val="Zkladnodstavec"/>
    <w:rsid w:val="005E5345"/>
    <w:pPr>
      <w:spacing w:line="200" w:lineRule="atLeast"/>
      <w:ind w:left="0"/>
    </w:pPr>
    <w:rPr>
      <w:rFonts w:ascii="Arial" w:eastAsia="Arial" w:hAnsi="Arial" w:cs="Arial"/>
      <w:color w:val="CC071D"/>
      <w:sz w:val="60"/>
      <w:szCs w:val="60"/>
      <w:lang w:val="cs-CZ"/>
    </w:rPr>
  </w:style>
  <w:style w:type="paragraph" w:customStyle="1" w:styleId="VUVTGM-Nadpis02">
    <w:name w:val="VUV TGM - Nadpis 02"/>
    <w:basedOn w:val="Zkladnodstavec"/>
    <w:rsid w:val="005E5345"/>
    <w:pPr>
      <w:ind w:left="0"/>
    </w:pPr>
    <w:rPr>
      <w:rFonts w:ascii="Arial" w:eastAsia="Arial" w:hAnsi="Arial" w:cs="Arial"/>
      <w:sz w:val="26"/>
      <w:szCs w:val="26"/>
      <w:lang w:val="cs-CZ"/>
    </w:rPr>
  </w:style>
  <w:style w:type="paragraph" w:customStyle="1" w:styleId="VUVTGM-Autor">
    <w:name w:val="VUV TGM - Autor"/>
    <w:basedOn w:val="Zkladnodstavec"/>
    <w:rsid w:val="005E5345"/>
    <w:pPr>
      <w:ind w:left="0"/>
    </w:pPr>
    <w:rPr>
      <w:rFonts w:ascii="Arial" w:eastAsia="Arial" w:hAnsi="Arial" w:cs="Arial"/>
      <w:b/>
      <w:bCs/>
      <w:sz w:val="26"/>
      <w:szCs w:val="26"/>
      <w:lang w:val="cs-CZ"/>
    </w:rPr>
  </w:style>
  <w:style w:type="paragraph" w:customStyle="1" w:styleId="VUVTGM-VaV">
    <w:name w:val="VUV TGM - VaV"/>
    <w:basedOn w:val="Zkladnodstavec"/>
    <w:rsid w:val="005E5345"/>
    <w:pPr>
      <w:spacing w:line="240" w:lineRule="auto"/>
      <w:ind w:left="0"/>
    </w:pPr>
    <w:rPr>
      <w:lang w:val="cs-CZ"/>
    </w:rPr>
  </w:style>
  <w:style w:type="paragraph" w:customStyle="1" w:styleId="VUVTGM-Etapovzprva">
    <w:name w:val="VUV TGM - Etapová zpráva"/>
    <w:basedOn w:val="Zkladnodstavec"/>
    <w:rsid w:val="005E5345"/>
  </w:style>
  <w:style w:type="character" w:styleId="Znakapoznpodarou">
    <w:name w:val="footnote reference"/>
    <w:semiHidden/>
    <w:rsid w:val="00F55459"/>
    <w:rPr>
      <w:vertAlign w:val="superscript"/>
    </w:rPr>
  </w:style>
  <w:style w:type="paragraph" w:styleId="Textpoznpodarou">
    <w:name w:val="footnote text"/>
    <w:basedOn w:val="Normln"/>
    <w:semiHidden/>
    <w:rsid w:val="00F55459"/>
    <w:pPr>
      <w:spacing w:after="0" w:line="276" w:lineRule="auto"/>
      <w:jc w:val="left"/>
    </w:pPr>
    <w:rPr>
      <w:rFonts w:eastAsia="Arial"/>
      <w:color w:val="000000"/>
      <w:sz w:val="20"/>
      <w:szCs w:val="20"/>
      <w:lang w:val="en-US" w:eastAsia="en-US"/>
    </w:rPr>
  </w:style>
  <w:style w:type="character" w:customStyle="1" w:styleId="Nadpis9Char">
    <w:name w:val="Nadpis 9 Char"/>
    <w:link w:val="Nadpis9"/>
    <w:rsid w:val="009A52E3"/>
    <w:rPr>
      <w:rFonts w:ascii="Arial" w:hAnsi="Arial"/>
      <w:b/>
      <w:bCs/>
      <w:i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31211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 Ř1"/>
    <w:basedOn w:val="Normln"/>
    <w:rsid w:val="008C4880"/>
    <w:pPr>
      <w:ind w:firstLine="709"/>
    </w:pPr>
    <w:rPr>
      <w:rFonts w:ascii="Century Gothic" w:hAnsi="Century Gothic"/>
      <w:sz w:val="20"/>
    </w:rPr>
  </w:style>
  <w:style w:type="paragraph" w:styleId="Normlnodsazen">
    <w:name w:val="Normal Indent"/>
    <w:basedOn w:val="Normln"/>
    <w:semiHidden/>
    <w:rsid w:val="001D0E0A"/>
    <w:pPr>
      <w:spacing w:before="120" w:after="0"/>
      <w:ind w:firstLine="709"/>
    </w:pPr>
  </w:style>
  <w:style w:type="character" w:customStyle="1" w:styleId="b1">
    <w:name w:val="b1"/>
    <w:rsid w:val="00EF516C"/>
    <w:rPr>
      <w:b/>
      <w:bCs/>
    </w:rPr>
  </w:style>
  <w:style w:type="character" w:customStyle="1" w:styleId="rectitle">
    <w:name w:val="rectitle"/>
    <w:rsid w:val="001532C8"/>
  </w:style>
  <w:style w:type="paragraph" w:customStyle="1" w:styleId="tabulka-text">
    <w:name w:val="tabulka-text"/>
    <w:basedOn w:val="Normln"/>
    <w:rsid w:val="00605F8E"/>
    <w:pPr>
      <w:spacing w:after="0"/>
    </w:pPr>
    <w:rPr>
      <w:rFonts w:ascii="Century Gothic" w:hAnsi="Century Gothic"/>
      <w:sz w:val="20"/>
      <w:lang w:eastAsia="ar-SA"/>
    </w:rPr>
  </w:style>
  <w:style w:type="paragraph" w:customStyle="1" w:styleId="xl67">
    <w:name w:val="xl67"/>
    <w:basedOn w:val="Normln"/>
    <w:rsid w:val="000F26F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0F26FC"/>
    <w:pPr>
      <w:shd w:val="clear" w:color="000000" w:fill="F2DCDB"/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ln"/>
    <w:rsid w:val="000F26FC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0F26F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1">
    <w:name w:val="xl71"/>
    <w:basedOn w:val="Normln"/>
    <w:rsid w:val="000F26FC"/>
    <w:pPr>
      <w:shd w:val="clear" w:color="000000" w:fill="F2DCDB"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5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51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1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126"/>
    <w:rPr>
      <w:rFonts w:ascii="Arial" w:hAnsi="Arial"/>
      <w:b/>
      <w:bCs/>
    </w:rPr>
  </w:style>
  <w:style w:type="paragraph" w:customStyle="1" w:styleId="xl63">
    <w:name w:val="xl63"/>
    <w:basedOn w:val="Normln"/>
    <w:rsid w:val="009E221A"/>
    <w:pPr>
      <w:shd w:val="clear" w:color="000000" w:fill="F2DCDB"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9E221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pPr>
      <w:keepNext/>
      <w:outlineLvl w:val="8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DB5077"/>
    <w:pPr>
      <w:tabs>
        <w:tab w:val="left" w:pos="440"/>
        <w:tab w:val="right" w:leader="dot" w:pos="9062"/>
      </w:tabs>
      <w:ind w:left="426" w:hanging="426"/>
    </w:pPr>
  </w:style>
  <w:style w:type="paragraph" w:styleId="Obsah2">
    <w:name w:val="toc 2"/>
    <w:basedOn w:val="Normln"/>
    <w:next w:val="Normln"/>
    <w:autoRedefine/>
    <w:semiHidden/>
    <w:pPr>
      <w:ind w:left="220"/>
    </w:pPr>
  </w:style>
  <w:style w:type="paragraph" w:styleId="Obsah3">
    <w:name w:val="toc 3"/>
    <w:basedOn w:val="Normln"/>
    <w:next w:val="Normln"/>
    <w:autoRedefine/>
    <w:semiHidden/>
    <w:pPr>
      <w:ind w:left="440"/>
    </w:pPr>
  </w:style>
  <w:style w:type="paragraph" w:styleId="Obsah4">
    <w:name w:val="toc 4"/>
    <w:basedOn w:val="Normln"/>
    <w:next w:val="Normln"/>
    <w:autoRedefine/>
    <w:semiHidden/>
    <w:pPr>
      <w:ind w:left="660"/>
    </w:pPr>
  </w:style>
  <w:style w:type="paragraph" w:styleId="Obsah5">
    <w:name w:val="toc 5"/>
    <w:basedOn w:val="Normln"/>
    <w:next w:val="Normln"/>
    <w:autoRedefine/>
    <w:semiHidden/>
    <w:pPr>
      <w:ind w:left="880"/>
    </w:pPr>
  </w:style>
  <w:style w:type="paragraph" w:styleId="Obsah6">
    <w:name w:val="toc 6"/>
    <w:basedOn w:val="Normln"/>
    <w:next w:val="Normln"/>
    <w:autoRedefine/>
    <w:semiHidden/>
    <w:pPr>
      <w:ind w:left="1100"/>
    </w:pPr>
  </w:style>
  <w:style w:type="paragraph" w:styleId="Obsah7">
    <w:name w:val="toc 7"/>
    <w:basedOn w:val="Normln"/>
    <w:next w:val="Normln"/>
    <w:autoRedefine/>
    <w:semiHidden/>
    <w:pPr>
      <w:ind w:left="1320"/>
    </w:pPr>
  </w:style>
  <w:style w:type="paragraph" w:styleId="Obsah8">
    <w:name w:val="toc 8"/>
    <w:basedOn w:val="Normln"/>
    <w:next w:val="Normln"/>
    <w:autoRedefine/>
    <w:semiHidden/>
    <w:pPr>
      <w:ind w:left="1540"/>
    </w:pPr>
  </w:style>
  <w:style w:type="paragraph" w:styleId="Obsah9">
    <w:name w:val="toc 9"/>
    <w:basedOn w:val="Normln"/>
    <w:next w:val="Normln"/>
    <w:autoRedefine/>
    <w:semiHidden/>
    <w:pPr>
      <w:ind w:left="1760"/>
    </w:pPr>
  </w:style>
  <w:style w:type="character" w:styleId="Hypertextovodkaz">
    <w:name w:val="Hyperlink"/>
    <w:uiPriority w:val="99"/>
    <w:semiHidden/>
    <w:rPr>
      <w:color w:val="0000FF"/>
      <w:u w:val="single"/>
    </w:rPr>
  </w:style>
  <w:style w:type="paragraph" w:customStyle="1" w:styleId="seznamliterat">
    <w:name w:val="seznam_literat"/>
    <w:basedOn w:val="Normln"/>
    <w:pPr>
      <w:tabs>
        <w:tab w:val="num" w:pos="454"/>
      </w:tabs>
      <w:spacing w:after="60"/>
      <w:ind w:left="454" w:hanging="454"/>
    </w:pPr>
    <w:rPr>
      <w:rFonts w:ascii="Times New Roman" w:hAnsi="Times New Roman"/>
      <w:sz w:val="24"/>
    </w:rPr>
  </w:style>
  <w:style w:type="paragraph" w:styleId="Zkladntext">
    <w:name w:val="Body Text"/>
    <w:basedOn w:val="Normln"/>
    <w:semiHidden/>
    <w:pPr>
      <w:spacing w:after="0"/>
      <w:jc w:val="left"/>
    </w:pPr>
    <w:rPr>
      <w:rFonts w:ascii="Times New Roman" w:hAnsi="Times New Roman"/>
      <w:b/>
      <w:bCs/>
      <w:sz w:val="24"/>
    </w:rPr>
  </w:style>
  <w:style w:type="character" w:styleId="Siln">
    <w:name w:val="Strong"/>
    <w:qFormat/>
    <w:rPr>
      <w:b/>
      <w:bCs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itulek">
    <w:name w:val="caption"/>
    <w:basedOn w:val="Normln"/>
    <w:next w:val="Normln"/>
    <w:qFormat/>
    <w:pPr>
      <w:jc w:val="center"/>
    </w:pPr>
    <w:rPr>
      <w:i/>
      <w:iCs/>
    </w:r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styleId="Zkladntext2">
    <w:name w:val="Body Text 2"/>
    <w:basedOn w:val="Normln"/>
    <w:semiHidden/>
    <w:rPr>
      <w:i/>
    </w:rPr>
  </w:style>
  <w:style w:type="character" w:styleId="Sledovanodkaz">
    <w:name w:val="FollowedHyperlink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xl65">
    <w:name w:val="xl6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Arial Unicode MS" w:hAnsi="Calibri" w:cs="Arial Unicode MS"/>
      <w:sz w:val="18"/>
      <w:szCs w:val="18"/>
    </w:rPr>
  </w:style>
  <w:style w:type="paragraph" w:customStyle="1" w:styleId="xl66">
    <w:name w:val="xl6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Arial Unicode MS" w:hAnsi="Calibri" w:cs="Arial Unicode MS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08"/>
      <w:jc w:val="left"/>
    </w:pPr>
    <w:rPr>
      <w:rFonts w:eastAsia="Calibri"/>
      <w:szCs w:val="22"/>
      <w:lang w:eastAsia="en-US"/>
    </w:rPr>
  </w:style>
  <w:style w:type="character" w:styleId="Zvraznn">
    <w:name w:val="Emphasis"/>
    <w:qFormat/>
    <w:rPr>
      <w:i/>
      <w:iCs/>
    </w:rPr>
  </w:style>
  <w:style w:type="character" w:customStyle="1" w:styleId="addmd1">
    <w:name w:val="addmd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22639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22639"/>
    <w:rPr>
      <w:rFonts w:ascii="Arial" w:hAnsi="Arial"/>
      <w:sz w:val="22"/>
      <w:szCs w:val="24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Arial" w:hAnsi="Arial"/>
      <w:sz w:val="22"/>
      <w:szCs w:val="24"/>
    </w:rPr>
  </w:style>
  <w:style w:type="character" w:customStyle="1" w:styleId="ZpatChar">
    <w:name w:val="Zápatí Char"/>
    <w:rPr>
      <w:rFonts w:ascii="Arial" w:hAnsi="Arial"/>
      <w:sz w:val="22"/>
      <w:szCs w:val="24"/>
    </w:rPr>
  </w:style>
  <w:style w:type="paragraph" w:customStyle="1" w:styleId="TunvoduVZ207">
    <w:name w:val="Tučné úvodu VZ2 07"/>
    <w:basedOn w:val="Normln"/>
    <w:rsid w:val="00F22639"/>
    <w:pPr>
      <w:spacing w:after="60"/>
      <w:jc w:val="left"/>
    </w:pPr>
    <w:rPr>
      <w:rFonts w:ascii="Times New Roman" w:hAnsi="Times New Roman"/>
      <w:b/>
      <w:bCs/>
      <w:sz w:val="24"/>
      <w:szCs w:val="20"/>
    </w:rPr>
  </w:style>
  <w:style w:type="paragraph" w:customStyle="1" w:styleId="Zkladnodstavec">
    <w:name w:val="[Základní odstavec]"/>
    <w:basedOn w:val="Normln"/>
    <w:rsid w:val="005E5345"/>
    <w:pPr>
      <w:widowControl w:val="0"/>
      <w:suppressAutoHyphens/>
      <w:autoSpaceDE w:val="0"/>
      <w:spacing w:after="0" w:line="288" w:lineRule="auto"/>
      <w:ind w:left="113"/>
      <w:jc w:val="left"/>
      <w:textAlignment w:val="center"/>
    </w:pPr>
    <w:rPr>
      <w:rFonts w:ascii="Times New Roman" w:hAnsi="Times New Roman"/>
      <w:color w:val="000000"/>
      <w:sz w:val="24"/>
      <w:lang w:val="en-US"/>
    </w:rPr>
  </w:style>
  <w:style w:type="paragraph" w:customStyle="1" w:styleId="VUVTGM-Nadpis01">
    <w:name w:val="VUV TGM - Nadpis 01"/>
    <w:basedOn w:val="Zkladnodstavec"/>
    <w:rsid w:val="005E5345"/>
    <w:pPr>
      <w:spacing w:line="200" w:lineRule="atLeast"/>
      <w:ind w:left="0"/>
    </w:pPr>
    <w:rPr>
      <w:rFonts w:ascii="Arial" w:eastAsia="Arial" w:hAnsi="Arial" w:cs="Arial"/>
      <w:color w:val="CC071D"/>
      <w:sz w:val="60"/>
      <w:szCs w:val="60"/>
      <w:lang w:val="cs-CZ"/>
    </w:rPr>
  </w:style>
  <w:style w:type="paragraph" w:customStyle="1" w:styleId="VUVTGM-Nadpis02">
    <w:name w:val="VUV TGM - Nadpis 02"/>
    <w:basedOn w:val="Zkladnodstavec"/>
    <w:rsid w:val="005E5345"/>
    <w:pPr>
      <w:ind w:left="0"/>
    </w:pPr>
    <w:rPr>
      <w:rFonts w:ascii="Arial" w:eastAsia="Arial" w:hAnsi="Arial" w:cs="Arial"/>
      <w:sz w:val="26"/>
      <w:szCs w:val="26"/>
      <w:lang w:val="cs-CZ"/>
    </w:rPr>
  </w:style>
  <w:style w:type="paragraph" w:customStyle="1" w:styleId="VUVTGM-Autor">
    <w:name w:val="VUV TGM - Autor"/>
    <w:basedOn w:val="Zkladnodstavec"/>
    <w:rsid w:val="005E5345"/>
    <w:pPr>
      <w:ind w:left="0"/>
    </w:pPr>
    <w:rPr>
      <w:rFonts w:ascii="Arial" w:eastAsia="Arial" w:hAnsi="Arial" w:cs="Arial"/>
      <w:b/>
      <w:bCs/>
      <w:sz w:val="26"/>
      <w:szCs w:val="26"/>
      <w:lang w:val="cs-CZ"/>
    </w:rPr>
  </w:style>
  <w:style w:type="paragraph" w:customStyle="1" w:styleId="VUVTGM-VaV">
    <w:name w:val="VUV TGM - VaV"/>
    <w:basedOn w:val="Zkladnodstavec"/>
    <w:rsid w:val="005E5345"/>
    <w:pPr>
      <w:spacing w:line="240" w:lineRule="auto"/>
      <w:ind w:left="0"/>
    </w:pPr>
    <w:rPr>
      <w:lang w:val="cs-CZ"/>
    </w:rPr>
  </w:style>
  <w:style w:type="paragraph" w:customStyle="1" w:styleId="VUVTGM-Etapovzprva">
    <w:name w:val="VUV TGM - Etapová zpráva"/>
    <w:basedOn w:val="Zkladnodstavec"/>
    <w:rsid w:val="005E5345"/>
  </w:style>
  <w:style w:type="character" w:styleId="Znakapoznpodarou">
    <w:name w:val="footnote reference"/>
    <w:semiHidden/>
    <w:rsid w:val="00F55459"/>
    <w:rPr>
      <w:vertAlign w:val="superscript"/>
    </w:rPr>
  </w:style>
  <w:style w:type="paragraph" w:styleId="Textpoznpodarou">
    <w:name w:val="footnote text"/>
    <w:basedOn w:val="Normln"/>
    <w:semiHidden/>
    <w:rsid w:val="00F55459"/>
    <w:pPr>
      <w:spacing w:after="0" w:line="276" w:lineRule="auto"/>
      <w:jc w:val="left"/>
    </w:pPr>
    <w:rPr>
      <w:rFonts w:eastAsia="Arial"/>
      <w:color w:val="000000"/>
      <w:sz w:val="20"/>
      <w:szCs w:val="20"/>
      <w:lang w:val="en-US" w:eastAsia="en-US"/>
    </w:rPr>
  </w:style>
  <w:style w:type="character" w:customStyle="1" w:styleId="Nadpis9Char">
    <w:name w:val="Nadpis 9 Char"/>
    <w:link w:val="Nadpis9"/>
    <w:rsid w:val="009A52E3"/>
    <w:rPr>
      <w:rFonts w:ascii="Arial" w:hAnsi="Arial"/>
      <w:b/>
      <w:bCs/>
      <w:i/>
      <w:sz w:val="22"/>
      <w:szCs w:val="24"/>
      <w:lang w:val="cs-CZ" w:eastAsia="cs-CZ" w:bidi="ar-SA"/>
    </w:rPr>
  </w:style>
  <w:style w:type="table" w:styleId="Mkatabulky">
    <w:name w:val="Table Grid"/>
    <w:basedOn w:val="Normlntabulka"/>
    <w:rsid w:val="00312116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 Ř1"/>
    <w:basedOn w:val="Normln"/>
    <w:rsid w:val="008C4880"/>
    <w:pPr>
      <w:ind w:firstLine="709"/>
    </w:pPr>
    <w:rPr>
      <w:rFonts w:ascii="Century Gothic" w:hAnsi="Century Gothic"/>
      <w:sz w:val="20"/>
    </w:rPr>
  </w:style>
  <w:style w:type="paragraph" w:styleId="Normlnodsazen">
    <w:name w:val="Normal Indent"/>
    <w:basedOn w:val="Normln"/>
    <w:semiHidden/>
    <w:rsid w:val="001D0E0A"/>
    <w:pPr>
      <w:spacing w:before="120" w:after="0"/>
      <w:ind w:firstLine="709"/>
    </w:pPr>
  </w:style>
  <w:style w:type="character" w:customStyle="1" w:styleId="b1">
    <w:name w:val="b1"/>
    <w:rsid w:val="00EF516C"/>
    <w:rPr>
      <w:b/>
      <w:bCs/>
    </w:rPr>
  </w:style>
  <w:style w:type="character" w:customStyle="1" w:styleId="rectitle">
    <w:name w:val="rectitle"/>
    <w:rsid w:val="001532C8"/>
  </w:style>
  <w:style w:type="paragraph" w:customStyle="1" w:styleId="tabulka-text">
    <w:name w:val="tabulka-text"/>
    <w:basedOn w:val="Normln"/>
    <w:rsid w:val="00605F8E"/>
    <w:pPr>
      <w:spacing w:after="0"/>
    </w:pPr>
    <w:rPr>
      <w:rFonts w:ascii="Century Gothic" w:hAnsi="Century Gothic"/>
      <w:sz w:val="20"/>
      <w:lang w:eastAsia="ar-SA"/>
    </w:rPr>
  </w:style>
  <w:style w:type="paragraph" w:customStyle="1" w:styleId="xl67">
    <w:name w:val="xl67"/>
    <w:basedOn w:val="Normln"/>
    <w:rsid w:val="000F26F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8">
    <w:name w:val="xl68"/>
    <w:basedOn w:val="Normln"/>
    <w:rsid w:val="000F26FC"/>
    <w:pPr>
      <w:shd w:val="clear" w:color="000000" w:fill="F2DCDB"/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ln"/>
    <w:rsid w:val="000F26FC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Normln"/>
    <w:rsid w:val="000F26F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1">
    <w:name w:val="xl71"/>
    <w:basedOn w:val="Normln"/>
    <w:rsid w:val="000F26FC"/>
    <w:pPr>
      <w:shd w:val="clear" w:color="000000" w:fill="F2DCDB"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5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51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12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126"/>
    <w:rPr>
      <w:rFonts w:ascii="Arial" w:hAnsi="Arial"/>
      <w:b/>
      <w:bCs/>
    </w:rPr>
  </w:style>
  <w:style w:type="paragraph" w:customStyle="1" w:styleId="xl63">
    <w:name w:val="xl63"/>
    <w:basedOn w:val="Normln"/>
    <w:rsid w:val="009E221A"/>
    <w:pPr>
      <w:shd w:val="clear" w:color="000000" w:fill="F2DCDB"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9E221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93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86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5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46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od.eionet.europa.eu/obligations/5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r.eionet.europa.eu/help/WFD/WFD_521_2016.(cit.10.11.2016)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B5B2-0A09-45BB-AC72-5B81735B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1570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VUV</Company>
  <LinksUpToDate>false</LinksUpToDate>
  <CharactersWithSpaces>10815</CharactersWithSpaces>
  <SharedDoc>false</SharedDoc>
  <HLinks>
    <vt:vector size="48" baseType="variant">
      <vt:variant>
        <vt:i4>1638452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_Toc404950172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_Toc404950171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_Toc404950170</vt:lpwstr>
      </vt:variant>
      <vt:variant>
        <vt:i4>1572916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_Toc404950169</vt:lpwstr>
      </vt:variant>
      <vt:variant>
        <vt:i4>1572916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_Toc404950168</vt:lpwstr>
      </vt:variant>
      <vt:variant>
        <vt:i4>1572916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_Toc404950167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_Toc404950166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_Toc404950165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VYSKOC</dc:creator>
  <cp:lastModifiedBy>Semerádová Silvie</cp:lastModifiedBy>
  <cp:revision>5</cp:revision>
  <cp:lastPrinted>2014-12-03T06:45:00Z</cp:lastPrinted>
  <dcterms:created xsi:type="dcterms:W3CDTF">2018-04-06T10:56:00Z</dcterms:created>
  <dcterms:modified xsi:type="dcterms:W3CDTF">2018-04-09T08:56:00Z</dcterms:modified>
</cp:coreProperties>
</file>